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3950" w:rsidRPr="000D5A48" w:rsidRDefault="00FA5EC9" w:rsidP="000D5A48">
      <w:pPr>
        <w:spacing w:line="600" w:lineRule="exact"/>
        <w:jc w:val="center"/>
        <w:rPr>
          <w:rFonts w:eastAsia="標楷體"/>
          <w:b/>
          <w:sz w:val="32"/>
          <w:szCs w:val="32"/>
        </w:rPr>
      </w:pPr>
      <w:r w:rsidRPr="000D5A48">
        <w:rPr>
          <w:rFonts w:eastAsia="標楷體"/>
          <w:b/>
          <w:sz w:val="32"/>
          <w:szCs w:val="32"/>
        </w:rPr>
        <w:t>新北市抽驗指甲油</w:t>
      </w:r>
      <w:r w:rsidR="004856D7" w:rsidRPr="000D5A48">
        <w:rPr>
          <w:rFonts w:eastAsia="標楷體"/>
          <w:b/>
          <w:sz w:val="32"/>
          <w:szCs w:val="32"/>
        </w:rPr>
        <w:t>相關</w:t>
      </w:r>
      <w:r w:rsidR="005643FF" w:rsidRPr="000D5A48">
        <w:rPr>
          <w:rFonts w:eastAsia="標楷體"/>
          <w:b/>
          <w:sz w:val="32"/>
          <w:szCs w:val="32"/>
        </w:rPr>
        <w:t>產品</w:t>
      </w:r>
      <w:r w:rsidR="0002462B" w:rsidRPr="000D5A48">
        <w:rPr>
          <w:rFonts w:eastAsia="標楷體"/>
          <w:b/>
          <w:sz w:val="32"/>
          <w:szCs w:val="32"/>
        </w:rPr>
        <w:t xml:space="preserve">  </w:t>
      </w:r>
      <w:r w:rsidR="004856D7" w:rsidRPr="000D5A48">
        <w:rPr>
          <w:rFonts w:eastAsia="標楷體"/>
          <w:b/>
          <w:sz w:val="32"/>
          <w:szCs w:val="32"/>
        </w:rPr>
        <w:t>1</w:t>
      </w:r>
      <w:r w:rsidR="004856D7" w:rsidRPr="000D5A48">
        <w:rPr>
          <w:rFonts w:eastAsia="標楷體"/>
          <w:b/>
          <w:sz w:val="32"/>
          <w:szCs w:val="32"/>
        </w:rPr>
        <w:t>件標示不符規定</w:t>
      </w:r>
    </w:p>
    <w:p w:rsidR="0002462B" w:rsidRPr="000D5A48" w:rsidRDefault="005643FF" w:rsidP="000D5A48">
      <w:pPr>
        <w:tabs>
          <w:tab w:val="left" w:pos="426"/>
          <w:tab w:val="left" w:pos="709"/>
        </w:tabs>
        <w:spacing w:line="600" w:lineRule="exact"/>
        <w:rPr>
          <w:rFonts w:eastAsia="標楷體"/>
          <w:sz w:val="28"/>
          <w:szCs w:val="28"/>
        </w:rPr>
      </w:pPr>
      <w:r w:rsidRPr="000D5A48">
        <w:rPr>
          <w:rFonts w:eastAsia="標楷體"/>
          <w:sz w:val="28"/>
          <w:szCs w:val="28"/>
        </w:rPr>
        <w:t xml:space="preserve">    </w:t>
      </w:r>
      <w:r w:rsidR="004856D7" w:rsidRPr="000D5A48">
        <w:rPr>
          <w:rFonts w:eastAsia="標楷體"/>
          <w:sz w:val="28"/>
          <w:szCs w:val="28"/>
        </w:rPr>
        <w:t>新北市</w:t>
      </w:r>
      <w:r w:rsidR="002D61F9" w:rsidRPr="000D5A48">
        <w:rPr>
          <w:rFonts w:eastAsia="標楷體"/>
          <w:sz w:val="28"/>
          <w:szCs w:val="28"/>
        </w:rPr>
        <w:t>政府</w:t>
      </w:r>
      <w:r w:rsidR="004856D7" w:rsidRPr="000D5A48">
        <w:rPr>
          <w:rFonts w:eastAsia="標楷體"/>
          <w:sz w:val="28"/>
          <w:szCs w:val="28"/>
        </w:rPr>
        <w:t>衛生局抽驗轄內</w:t>
      </w:r>
      <w:r w:rsidR="004856D7" w:rsidRPr="000D5A48">
        <w:rPr>
          <w:rFonts w:eastAsia="標楷體"/>
          <w:sz w:val="28"/>
          <w:szCs w:val="28"/>
        </w:rPr>
        <w:t>20</w:t>
      </w:r>
      <w:r w:rsidR="004856D7" w:rsidRPr="000D5A48">
        <w:rPr>
          <w:rFonts w:eastAsia="標楷體"/>
          <w:sz w:val="28"/>
          <w:szCs w:val="28"/>
        </w:rPr>
        <w:t>件指甲油相關</w:t>
      </w:r>
      <w:r w:rsidRPr="000D5A48">
        <w:rPr>
          <w:rFonts w:eastAsia="標楷體"/>
          <w:sz w:val="28"/>
          <w:szCs w:val="28"/>
        </w:rPr>
        <w:t>產品</w:t>
      </w:r>
      <w:r w:rsidR="004856D7" w:rsidRPr="000D5A48">
        <w:rPr>
          <w:rFonts w:eastAsia="標楷體"/>
          <w:sz w:val="28"/>
          <w:szCs w:val="28"/>
        </w:rPr>
        <w:t>，</w:t>
      </w:r>
      <w:r w:rsidR="00517302" w:rsidRPr="000D5A48">
        <w:rPr>
          <w:rFonts w:eastAsia="標楷體"/>
          <w:sz w:val="28"/>
          <w:szCs w:val="28"/>
        </w:rPr>
        <w:t>檢驗</w:t>
      </w:r>
      <w:r w:rsidR="008B1E0A" w:rsidRPr="000D5A48">
        <w:rPr>
          <w:rFonts w:eastAsia="標楷體"/>
          <w:sz w:val="26"/>
          <w:szCs w:val="26"/>
        </w:rPr>
        <w:t>甲醇、苯、甲苯、甲醛、鉛、塑化劑</w:t>
      </w:r>
      <w:r w:rsidR="00517302" w:rsidRPr="000D5A48">
        <w:rPr>
          <w:rFonts w:eastAsia="標楷體"/>
          <w:sz w:val="26"/>
          <w:szCs w:val="26"/>
        </w:rPr>
        <w:t>等含量</w:t>
      </w:r>
      <w:r w:rsidR="008B1E0A" w:rsidRPr="000D5A48">
        <w:rPr>
          <w:rFonts w:eastAsia="標楷體"/>
          <w:sz w:val="26"/>
          <w:szCs w:val="26"/>
        </w:rPr>
        <w:t>，</w:t>
      </w:r>
      <w:r w:rsidR="004856D7" w:rsidRPr="000D5A48">
        <w:rPr>
          <w:rFonts w:eastAsia="標楷體"/>
          <w:sz w:val="28"/>
          <w:szCs w:val="28"/>
        </w:rPr>
        <w:t>其中</w:t>
      </w:r>
      <w:r w:rsidR="004856D7" w:rsidRPr="000D5A48">
        <w:rPr>
          <w:rFonts w:eastAsia="標楷體"/>
          <w:sz w:val="28"/>
          <w:szCs w:val="28"/>
        </w:rPr>
        <w:t>1</w:t>
      </w:r>
      <w:r w:rsidR="004856D7" w:rsidRPr="000D5A48">
        <w:rPr>
          <w:rFonts w:eastAsia="標楷體"/>
          <w:sz w:val="28"/>
          <w:szCs w:val="28"/>
        </w:rPr>
        <w:t>件指甲油</w:t>
      </w:r>
      <w:r w:rsidR="0002462B" w:rsidRPr="000D5A48">
        <w:rPr>
          <w:rFonts w:eastAsia="標楷體"/>
          <w:sz w:val="28"/>
          <w:szCs w:val="28"/>
        </w:rPr>
        <w:t>被驗出</w:t>
      </w:r>
      <w:r w:rsidR="0002462B" w:rsidRPr="000D5A48">
        <w:rPr>
          <w:rFonts w:eastAsia="標楷體"/>
          <w:color w:val="333333"/>
          <w:sz w:val="28"/>
          <w:szCs w:val="28"/>
        </w:rPr>
        <w:t>含防腐劑</w:t>
      </w:r>
      <w:r w:rsidR="0002462B" w:rsidRPr="000D5A48">
        <w:rPr>
          <w:rFonts w:eastAsia="標楷體"/>
          <w:color w:val="333333"/>
          <w:sz w:val="28"/>
          <w:szCs w:val="28"/>
        </w:rPr>
        <w:t>(</w:t>
      </w:r>
      <w:proofErr w:type="spellStart"/>
      <w:r w:rsidR="0002462B" w:rsidRPr="000D5A48">
        <w:rPr>
          <w:rFonts w:eastAsia="標楷體"/>
          <w:noProof/>
          <w:sz w:val="28"/>
          <w:szCs w:val="28"/>
        </w:rPr>
        <w:t>Imidazolidinyl</w:t>
      </w:r>
      <w:proofErr w:type="spellEnd"/>
      <w:r w:rsidR="0002462B" w:rsidRPr="000D5A48">
        <w:rPr>
          <w:rFonts w:eastAsia="標楷體"/>
          <w:noProof/>
          <w:sz w:val="28"/>
          <w:szCs w:val="28"/>
        </w:rPr>
        <w:t xml:space="preserve"> Urea)</w:t>
      </w:r>
      <w:r w:rsidR="00F97AC4" w:rsidRPr="000D5A48">
        <w:rPr>
          <w:rFonts w:eastAsia="標楷體"/>
          <w:sz w:val="28"/>
          <w:szCs w:val="28"/>
        </w:rPr>
        <w:t>，</w:t>
      </w:r>
      <w:r w:rsidR="0002462B" w:rsidRPr="000D5A48">
        <w:rPr>
          <w:rFonts w:eastAsia="標楷體"/>
          <w:sz w:val="28"/>
          <w:szCs w:val="28"/>
        </w:rPr>
        <w:t>但</w:t>
      </w:r>
      <w:r w:rsidR="0002462B" w:rsidRPr="000D5A48">
        <w:rPr>
          <w:rFonts w:eastAsia="標楷體"/>
          <w:noProof/>
          <w:sz w:val="28"/>
          <w:szCs w:val="28"/>
        </w:rPr>
        <w:t>外包裝卻未標示</w:t>
      </w:r>
      <w:r w:rsidR="0002462B" w:rsidRPr="000D5A48">
        <w:rPr>
          <w:rFonts w:eastAsia="標楷體"/>
          <w:color w:val="333333"/>
          <w:sz w:val="28"/>
          <w:szCs w:val="28"/>
        </w:rPr>
        <w:t>該成分</w:t>
      </w:r>
      <w:r w:rsidR="0002462B" w:rsidRPr="000D5A48">
        <w:rPr>
          <w:rFonts w:eastAsia="標楷體"/>
          <w:sz w:val="28"/>
          <w:szCs w:val="28"/>
        </w:rPr>
        <w:t>，已立即要求業者下架回收並依違反化</w:t>
      </w:r>
      <w:proofErr w:type="gramStart"/>
      <w:r w:rsidR="0002462B" w:rsidRPr="000D5A48">
        <w:rPr>
          <w:rFonts w:eastAsia="標楷體"/>
          <w:sz w:val="28"/>
          <w:szCs w:val="28"/>
        </w:rPr>
        <w:t>粧</w:t>
      </w:r>
      <w:proofErr w:type="gramEnd"/>
      <w:r w:rsidR="0002462B" w:rsidRPr="000D5A48">
        <w:rPr>
          <w:rFonts w:eastAsia="標楷體"/>
          <w:sz w:val="28"/>
          <w:szCs w:val="28"/>
        </w:rPr>
        <w:t>品衛生管理條例第</w:t>
      </w:r>
      <w:r w:rsidR="0002462B" w:rsidRPr="000D5A48">
        <w:rPr>
          <w:rFonts w:eastAsia="標楷體"/>
          <w:sz w:val="28"/>
          <w:szCs w:val="28"/>
        </w:rPr>
        <w:t>6</w:t>
      </w:r>
      <w:r w:rsidR="0002462B" w:rsidRPr="000D5A48">
        <w:rPr>
          <w:rFonts w:eastAsia="標楷體"/>
          <w:sz w:val="28"/>
          <w:szCs w:val="28"/>
        </w:rPr>
        <w:t>條規定，處新臺幣</w:t>
      </w:r>
      <w:r w:rsidR="0002462B" w:rsidRPr="000D5A48">
        <w:rPr>
          <w:rFonts w:eastAsia="標楷體"/>
          <w:sz w:val="28"/>
          <w:szCs w:val="28"/>
        </w:rPr>
        <w:t>10</w:t>
      </w:r>
      <w:r w:rsidR="0002462B" w:rsidRPr="000D5A48">
        <w:rPr>
          <w:rFonts w:eastAsia="標楷體"/>
          <w:sz w:val="28"/>
          <w:szCs w:val="28"/>
        </w:rPr>
        <w:t>萬元以下罰鍰。</w:t>
      </w:r>
    </w:p>
    <w:p w:rsidR="0002462B" w:rsidRPr="000D5A48" w:rsidRDefault="00F11F86" w:rsidP="000D5A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600" w:lineRule="exact"/>
        <w:ind w:firstLineChars="202" w:firstLine="566"/>
        <w:jc w:val="both"/>
        <w:rPr>
          <w:rFonts w:eastAsia="標楷體"/>
          <w:sz w:val="28"/>
          <w:szCs w:val="28"/>
        </w:rPr>
      </w:pPr>
      <w:r w:rsidRPr="000D5A48">
        <w:rPr>
          <w:rFonts w:eastAsia="標楷體"/>
          <w:color w:val="000000"/>
          <w:sz w:val="28"/>
          <w:szCs w:val="28"/>
        </w:rPr>
        <w:t>衛生局指出</w:t>
      </w:r>
      <w:r w:rsidRPr="000D5A48">
        <w:rPr>
          <w:rFonts w:eastAsia="標楷體"/>
          <w:color w:val="000000" w:themeColor="text1"/>
          <w:sz w:val="28"/>
          <w:szCs w:val="28"/>
        </w:rPr>
        <w:t>，指甲油為美化與保護指甲</w:t>
      </w:r>
      <w:r w:rsidR="008B1E0A" w:rsidRPr="000D5A48">
        <w:rPr>
          <w:rFonts w:eastAsia="標楷體"/>
          <w:color w:val="000000" w:themeColor="text1"/>
          <w:sz w:val="28"/>
          <w:szCs w:val="28"/>
        </w:rPr>
        <w:t>外觀，通常會加入易附著、</w:t>
      </w:r>
      <w:proofErr w:type="gramStart"/>
      <w:r w:rsidR="008B1E0A" w:rsidRPr="000D5A48">
        <w:rPr>
          <w:rFonts w:eastAsia="標楷體"/>
          <w:color w:val="000000" w:themeColor="text1"/>
          <w:sz w:val="28"/>
          <w:szCs w:val="28"/>
        </w:rPr>
        <w:t>易塗色</w:t>
      </w:r>
      <w:proofErr w:type="gramEnd"/>
      <w:r w:rsidR="008B1E0A" w:rsidRPr="000D5A48">
        <w:rPr>
          <w:rFonts w:eastAsia="標楷體"/>
          <w:color w:val="000000" w:themeColor="text1"/>
          <w:sz w:val="28"/>
          <w:szCs w:val="28"/>
        </w:rPr>
        <w:t>、易</w:t>
      </w:r>
      <w:proofErr w:type="gramStart"/>
      <w:r w:rsidR="008B1E0A" w:rsidRPr="000D5A48">
        <w:rPr>
          <w:rFonts w:eastAsia="標楷體"/>
          <w:color w:val="000000" w:themeColor="text1"/>
          <w:sz w:val="28"/>
          <w:szCs w:val="28"/>
        </w:rPr>
        <w:t>乾燥、</w:t>
      </w:r>
      <w:proofErr w:type="gramEnd"/>
      <w:r w:rsidR="008B1E0A" w:rsidRPr="000D5A48">
        <w:rPr>
          <w:rFonts w:eastAsia="標楷體"/>
          <w:color w:val="000000" w:themeColor="text1"/>
          <w:sz w:val="28"/>
          <w:szCs w:val="28"/>
        </w:rPr>
        <w:t>不掉色之溶劑，如甲醛、</w:t>
      </w:r>
      <w:proofErr w:type="gramStart"/>
      <w:r w:rsidR="008B1E0A" w:rsidRPr="000D5A48">
        <w:rPr>
          <w:rFonts w:eastAsia="標楷體"/>
          <w:color w:val="000000" w:themeColor="text1"/>
          <w:sz w:val="28"/>
          <w:szCs w:val="28"/>
        </w:rPr>
        <w:t>鄰</w:t>
      </w:r>
      <w:r w:rsidRPr="000D5A48">
        <w:rPr>
          <w:rFonts w:eastAsia="標楷體"/>
          <w:color w:val="000000" w:themeColor="text1"/>
          <w:sz w:val="28"/>
          <w:szCs w:val="28"/>
        </w:rPr>
        <w:t>苯二酸酯類</w:t>
      </w:r>
      <w:proofErr w:type="gramEnd"/>
      <w:r w:rsidRPr="000D5A48">
        <w:rPr>
          <w:rFonts w:eastAsia="標楷體"/>
          <w:color w:val="000000" w:themeColor="text1"/>
          <w:sz w:val="28"/>
          <w:szCs w:val="28"/>
        </w:rPr>
        <w:t>等揮發性成分，長期接觸和使用過量則可能會對身體產生危害，易使指甲</w:t>
      </w:r>
      <w:proofErr w:type="gramStart"/>
      <w:r w:rsidRPr="000D5A48">
        <w:rPr>
          <w:rFonts w:eastAsia="標楷體"/>
          <w:color w:val="000000" w:themeColor="text1"/>
          <w:sz w:val="28"/>
          <w:szCs w:val="28"/>
        </w:rPr>
        <w:t>變脆，</w:t>
      </w:r>
      <w:proofErr w:type="gramEnd"/>
      <w:r w:rsidRPr="000D5A48">
        <w:rPr>
          <w:rFonts w:eastAsia="標楷體"/>
          <w:color w:val="000000" w:themeColor="text1"/>
          <w:sz w:val="28"/>
          <w:szCs w:val="28"/>
        </w:rPr>
        <w:t>造成接觸性皮膚炎或</w:t>
      </w:r>
      <w:proofErr w:type="gramStart"/>
      <w:r w:rsidRPr="000D5A48">
        <w:rPr>
          <w:rFonts w:eastAsia="標楷體"/>
          <w:color w:val="000000" w:themeColor="text1"/>
          <w:sz w:val="28"/>
          <w:szCs w:val="28"/>
        </w:rPr>
        <w:t>甲溝炎</w:t>
      </w:r>
      <w:proofErr w:type="gramEnd"/>
      <w:r w:rsidRPr="000D5A48">
        <w:rPr>
          <w:rFonts w:eastAsia="標楷體"/>
          <w:color w:val="000000" w:themeColor="text1"/>
          <w:sz w:val="28"/>
          <w:szCs w:val="28"/>
        </w:rPr>
        <w:t>。所以在使用指甲油時，儘量不讓孕婦、哺乳者及孩童接觸，也</w:t>
      </w:r>
      <w:r w:rsidRPr="000D5A48">
        <w:rPr>
          <w:rFonts w:eastAsia="標楷體"/>
          <w:sz w:val="26"/>
          <w:szCs w:val="26"/>
        </w:rPr>
        <w:t>必須注意環境的通風，避免化學成分過度吸</w:t>
      </w:r>
      <w:r w:rsidRPr="000D5A48">
        <w:rPr>
          <w:rFonts w:eastAsia="標楷體"/>
          <w:color w:val="000000" w:themeColor="text1"/>
          <w:sz w:val="26"/>
          <w:szCs w:val="26"/>
        </w:rPr>
        <w:t>入與皮膚接觸</w:t>
      </w:r>
      <w:r w:rsidRPr="000D5A48">
        <w:rPr>
          <w:rFonts w:eastAsia="標楷體"/>
          <w:sz w:val="28"/>
          <w:szCs w:val="28"/>
        </w:rPr>
        <w:t>。</w:t>
      </w:r>
    </w:p>
    <w:p w:rsidR="004E5550" w:rsidRPr="000D5A48" w:rsidRDefault="008B1E0A" w:rsidP="000D5A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600" w:lineRule="exact"/>
        <w:ind w:firstLineChars="202" w:firstLine="566"/>
        <w:jc w:val="both"/>
        <w:rPr>
          <w:rFonts w:eastAsia="標楷體"/>
        </w:rPr>
      </w:pPr>
      <w:r w:rsidRPr="000D5A48">
        <w:rPr>
          <w:rFonts w:eastAsia="標楷體"/>
          <w:sz w:val="28"/>
          <w:szCs w:val="28"/>
        </w:rPr>
        <w:t>衛生局</w:t>
      </w:r>
      <w:r w:rsidR="004D4937" w:rsidRPr="000D5A48">
        <w:rPr>
          <w:rFonts w:eastAsia="標楷體"/>
          <w:sz w:val="28"/>
          <w:szCs w:val="28"/>
        </w:rPr>
        <w:t>建議</w:t>
      </w:r>
      <w:r w:rsidRPr="000D5A48">
        <w:rPr>
          <w:rFonts w:eastAsia="標楷體"/>
          <w:sz w:val="28"/>
          <w:szCs w:val="28"/>
        </w:rPr>
        <w:t>消費</w:t>
      </w:r>
      <w:r w:rsidR="00517302" w:rsidRPr="000D5A48">
        <w:rPr>
          <w:rFonts w:eastAsia="標楷體"/>
          <w:sz w:val="28"/>
          <w:szCs w:val="28"/>
        </w:rPr>
        <w:t>者使用指甲油可依「</w:t>
      </w:r>
      <w:proofErr w:type="gramStart"/>
      <w:r w:rsidR="00517302" w:rsidRPr="000D5A48">
        <w:rPr>
          <w:rFonts w:eastAsia="標楷體"/>
          <w:sz w:val="28"/>
          <w:szCs w:val="28"/>
        </w:rPr>
        <w:t>護甲五部</w:t>
      </w:r>
      <w:proofErr w:type="gramEnd"/>
      <w:r w:rsidR="00517302" w:rsidRPr="000D5A48">
        <w:rPr>
          <w:rFonts w:eastAsia="標楷體"/>
          <w:sz w:val="28"/>
          <w:szCs w:val="28"/>
        </w:rPr>
        <w:t>曲」</w:t>
      </w:r>
      <w:r w:rsidR="00051938" w:rsidRPr="000D5A48">
        <w:rPr>
          <w:rFonts w:eastAsia="標楷體"/>
          <w:sz w:val="28"/>
          <w:szCs w:val="28"/>
        </w:rPr>
        <w:t>來進行</w:t>
      </w:r>
      <w:r w:rsidR="00517302" w:rsidRPr="000D5A48">
        <w:rPr>
          <w:rFonts w:eastAsia="標楷體"/>
          <w:sz w:val="28"/>
          <w:szCs w:val="28"/>
        </w:rPr>
        <w:t>－「標示」產品包裝是否完整標示；「清潔」注意指甲清潔並使用酒精消毒；「彩繪」不要擦到皮膚，有異狀時不要彩繪；「通風」在通風的環境下使用；</w:t>
      </w:r>
      <w:r w:rsidRPr="000D5A48">
        <w:rPr>
          <w:rFonts w:eastAsia="標楷體"/>
          <w:sz w:val="28"/>
          <w:szCs w:val="28"/>
        </w:rPr>
        <w:t>「卸除」彩繪或配戴人工指甲時間不宜過久。</w:t>
      </w:r>
    </w:p>
    <w:p w:rsidR="0002462B" w:rsidRPr="000D5A48" w:rsidRDefault="0009474A" w:rsidP="000D5A48">
      <w:pPr>
        <w:tabs>
          <w:tab w:val="left" w:pos="426"/>
          <w:tab w:val="left" w:pos="709"/>
        </w:tabs>
        <w:spacing w:line="600" w:lineRule="exact"/>
        <w:rPr>
          <w:rFonts w:eastAsia="標楷體"/>
          <w:color w:val="000000" w:themeColor="text1"/>
          <w:sz w:val="28"/>
          <w:szCs w:val="28"/>
        </w:rPr>
      </w:pPr>
      <w:r w:rsidRPr="000D5A48">
        <w:rPr>
          <w:rFonts w:eastAsia="標楷體"/>
          <w:color w:val="000000" w:themeColor="text1"/>
          <w:sz w:val="28"/>
          <w:szCs w:val="28"/>
        </w:rPr>
        <w:t xml:space="preserve">   </w:t>
      </w:r>
      <w:r w:rsidR="005B2E57" w:rsidRPr="000D5A48">
        <w:rPr>
          <w:rFonts w:eastAsia="標楷體"/>
          <w:color w:val="000000" w:themeColor="text1"/>
          <w:sz w:val="28"/>
          <w:szCs w:val="28"/>
        </w:rPr>
        <w:t xml:space="preserve"> </w:t>
      </w:r>
      <w:r w:rsidRPr="000D5A48">
        <w:rPr>
          <w:rFonts w:eastAsia="標楷體"/>
          <w:color w:val="000000" w:themeColor="text1"/>
          <w:sz w:val="28"/>
          <w:szCs w:val="28"/>
        </w:rPr>
        <w:t>衛生局表示，</w:t>
      </w:r>
      <w:r w:rsidR="00517302" w:rsidRPr="000D5A48">
        <w:rPr>
          <w:rFonts w:eastAsia="標楷體"/>
          <w:color w:val="000000" w:themeColor="text1"/>
          <w:sz w:val="28"/>
          <w:szCs w:val="28"/>
        </w:rPr>
        <w:t>化</w:t>
      </w:r>
      <w:proofErr w:type="gramStart"/>
      <w:r w:rsidR="00517302" w:rsidRPr="000D5A48">
        <w:rPr>
          <w:rFonts w:eastAsia="標楷體"/>
          <w:color w:val="000000" w:themeColor="text1"/>
          <w:sz w:val="28"/>
          <w:szCs w:val="28"/>
        </w:rPr>
        <w:t>粧</w:t>
      </w:r>
      <w:proofErr w:type="gramEnd"/>
      <w:r w:rsidR="00517302" w:rsidRPr="000D5A48">
        <w:rPr>
          <w:rFonts w:eastAsia="標楷體"/>
          <w:color w:val="000000" w:themeColor="text1"/>
          <w:sz w:val="28"/>
          <w:szCs w:val="28"/>
        </w:rPr>
        <w:t>品標示</w:t>
      </w:r>
      <w:r w:rsidR="004D4937" w:rsidRPr="000D5A48">
        <w:rPr>
          <w:rFonts w:eastAsia="標楷體"/>
          <w:color w:val="000000" w:themeColor="text1"/>
          <w:sz w:val="28"/>
          <w:szCs w:val="28"/>
        </w:rPr>
        <w:t>的目的是要讓</w:t>
      </w:r>
      <w:r w:rsidR="00517302" w:rsidRPr="000D5A48">
        <w:rPr>
          <w:rFonts w:eastAsia="標楷體"/>
          <w:color w:val="000000" w:themeColor="text1"/>
          <w:sz w:val="28"/>
          <w:szCs w:val="28"/>
        </w:rPr>
        <w:t>使用者了解</w:t>
      </w:r>
      <w:r w:rsidR="004D4937" w:rsidRPr="000D5A48">
        <w:rPr>
          <w:rFonts w:eastAsia="標楷體"/>
          <w:color w:val="000000" w:themeColor="text1"/>
          <w:sz w:val="28"/>
          <w:szCs w:val="28"/>
        </w:rPr>
        <w:t>該</w:t>
      </w:r>
      <w:r w:rsidR="00517302" w:rsidRPr="000D5A48">
        <w:rPr>
          <w:rFonts w:eastAsia="標楷體"/>
          <w:color w:val="000000" w:themeColor="text1"/>
          <w:sz w:val="28"/>
          <w:szCs w:val="28"/>
        </w:rPr>
        <w:t>產品，應以用途為主，並不得涉及醫療效能、虛偽或誇大等內容。</w:t>
      </w:r>
      <w:r w:rsidR="00137D3B" w:rsidRPr="000D5A48">
        <w:rPr>
          <w:rFonts w:eastAsia="標楷體"/>
          <w:color w:val="000000" w:themeColor="text1"/>
          <w:sz w:val="28"/>
          <w:szCs w:val="28"/>
        </w:rPr>
        <w:t>坊</w:t>
      </w:r>
      <w:r w:rsidRPr="000D5A48">
        <w:rPr>
          <w:rFonts w:eastAsia="標楷體"/>
          <w:color w:val="000000" w:themeColor="text1"/>
          <w:sz w:val="28"/>
          <w:szCs w:val="28"/>
        </w:rPr>
        <w:t>間若出現「光療膠」產品，以「光療膠」、「</w:t>
      </w:r>
      <w:proofErr w:type="gramStart"/>
      <w:r w:rsidRPr="000D5A48">
        <w:rPr>
          <w:rFonts w:eastAsia="標楷體"/>
          <w:color w:val="000000" w:themeColor="text1"/>
          <w:sz w:val="28"/>
          <w:szCs w:val="28"/>
        </w:rPr>
        <w:t>光療指彩</w:t>
      </w:r>
      <w:proofErr w:type="gramEnd"/>
      <w:r w:rsidRPr="000D5A48">
        <w:rPr>
          <w:rFonts w:eastAsia="標楷體"/>
          <w:color w:val="000000" w:themeColor="text1"/>
          <w:sz w:val="28"/>
          <w:szCs w:val="28"/>
        </w:rPr>
        <w:t>」等為產品中文名稱，易使</w:t>
      </w:r>
      <w:r w:rsidR="004D4937" w:rsidRPr="000D5A48">
        <w:rPr>
          <w:rFonts w:eastAsia="標楷體"/>
          <w:color w:val="000000" w:themeColor="text1"/>
          <w:sz w:val="28"/>
          <w:szCs w:val="28"/>
        </w:rPr>
        <w:t>人</w:t>
      </w:r>
      <w:r w:rsidRPr="000D5A48">
        <w:rPr>
          <w:rFonts w:eastAsia="標楷體"/>
          <w:color w:val="000000" w:themeColor="text1"/>
          <w:sz w:val="28"/>
          <w:szCs w:val="28"/>
        </w:rPr>
        <w:t>誤認該類產品對疾病症狀改善有所助益及功效，有誤導消費者之虞。</w:t>
      </w:r>
    </w:p>
    <w:p w:rsidR="00C659E1" w:rsidRPr="000D5A48" w:rsidRDefault="0002462B" w:rsidP="000D5A48">
      <w:pPr>
        <w:tabs>
          <w:tab w:val="left" w:pos="426"/>
          <w:tab w:val="left" w:pos="709"/>
        </w:tabs>
        <w:spacing w:line="600" w:lineRule="exact"/>
        <w:rPr>
          <w:rFonts w:eastAsia="標楷體"/>
          <w:color w:val="000000" w:themeColor="text1"/>
          <w:sz w:val="28"/>
          <w:szCs w:val="28"/>
        </w:rPr>
      </w:pPr>
      <w:r w:rsidRPr="000D5A48">
        <w:rPr>
          <w:rFonts w:eastAsia="標楷體"/>
          <w:color w:val="000000" w:themeColor="text1"/>
          <w:sz w:val="28"/>
          <w:szCs w:val="28"/>
        </w:rPr>
        <w:t xml:space="preserve">    </w:t>
      </w:r>
      <w:r w:rsidR="000D5A48" w:rsidRPr="000D5A48">
        <w:rPr>
          <w:rFonts w:eastAsia="標楷體"/>
          <w:color w:val="000000" w:themeColor="text1"/>
          <w:sz w:val="28"/>
          <w:szCs w:val="28"/>
        </w:rPr>
        <w:t>衛生局</w:t>
      </w:r>
      <w:r w:rsidR="0009474A" w:rsidRPr="000D5A48">
        <w:rPr>
          <w:rFonts w:eastAsia="標楷體"/>
          <w:color w:val="000000" w:themeColor="text1"/>
          <w:sz w:val="28"/>
          <w:szCs w:val="28"/>
        </w:rPr>
        <w:t>提醒消費者，</w:t>
      </w:r>
      <w:r w:rsidR="004E5550" w:rsidRPr="000D5A48">
        <w:rPr>
          <w:rFonts w:eastAsia="標楷體"/>
          <w:color w:val="000000" w:themeColor="text1"/>
          <w:sz w:val="28"/>
          <w:szCs w:val="28"/>
        </w:rPr>
        <w:t>選購</w:t>
      </w:r>
      <w:r w:rsidR="00C7627D" w:rsidRPr="000D5A48">
        <w:rPr>
          <w:rFonts w:eastAsia="標楷體"/>
          <w:color w:val="000000" w:themeColor="text1"/>
          <w:sz w:val="28"/>
          <w:szCs w:val="28"/>
        </w:rPr>
        <w:t>化</w:t>
      </w:r>
      <w:proofErr w:type="gramStart"/>
      <w:r w:rsidR="00C7627D" w:rsidRPr="000D5A48">
        <w:rPr>
          <w:rFonts w:eastAsia="標楷體"/>
          <w:color w:val="000000" w:themeColor="text1"/>
          <w:sz w:val="28"/>
          <w:szCs w:val="28"/>
        </w:rPr>
        <w:t>粧</w:t>
      </w:r>
      <w:proofErr w:type="gramEnd"/>
      <w:r w:rsidR="004E5550" w:rsidRPr="000D5A48">
        <w:rPr>
          <w:rFonts w:eastAsia="標楷體"/>
          <w:color w:val="000000" w:themeColor="text1"/>
          <w:sz w:val="28"/>
          <w:szCs w:val="28"/>
        </w:rPr>
        <w:t>品時，要</w:t>
      </w:r>
      <w:r w:rsidR="00C7627D" w:rsidRPr="000D5A48">
        <w:rPr>
          <w:rFonts w:eastAsia="標楷體"/>
          <w:color w:val="000000" w:themeColor="text1"/>
          <w:spacing w:val="15"/>
          <w:kern w:val="0"/>
          <w:sz w:val="28"/>
          <w:szCs w:val="28"/>
          <w:bdr w:val="none" w:sz="0" w:space="0" w:color="auto" w:frame="1"/>
        </w:rPr>
        <w:t>詳閱</w:t>
      </w:r>
      <w:r w:rsidR="004E5550" w:rsidRPr="000D5A48">
        <w:rPr>
          <w:rFonts w:eastAsia="標楷體"/>
          <w:color w:val="000000" w:themeColor="text1"/>
          <w:spacing w:val="15"/>
          <w:kern w:val="0"/>
          <w:sz w:val="28"/>
          <w:szCs w:val="28"/>
          <w:bdr w:val="none" w:sz="0" w:space="0" w:color="auto" w:frame="1"/>
        </w:rPr>
        <w:t>外包裝是否以中文記載產品名稱、製造廠名稱、廠址、全成分、內容物淨重或容量、</w:t>
      </w:r>
      <w:r w:rsidR="00C92B4B" w:rsidRPr="000D5A48">
        <w:rPr>
          <w:rFonts w:eastAsia="標楷體"/>
          <w:color w:val="000000" w:themeColor="text1"/>
          <w:spacing w:val="15"/>
          <w:kern w:val="0"/>
          <w:sz w:val="28"/>
          <w:szCs w:val="28"/>
          <w:bdr w:val="none" w:sz="0" w:space="0" w:color="auto" w:frame="1"/>
        </w:rPr>
        <w:t>用途、用法、批號或出廠日期、保存方法及保存期限等，</w:t>
      </w:r>
      <w:proofErr w:type="gramStart"/>
      <w:r w:rsidR="00E35ED6" w:rsidRPr="000D5A48">
        <w:rPr>
          <w:rFonts w:eastAsia="標楷體"/>
          <w:color w:val="000000" w:themeColor="text1"/>
          <w:spacing w:val="15"/>
          <w:kern w:val="0"/>
          <w:sz w:val="28"/>
          <w:szCs w:val="28"/>
          <w:bdr w:val="none" w:sz="0" w:space="0" w:color="auto" w:frame="1"/>
        </w:rPr>
        <w:t>千萬勿信誇大</w:t>
      </w:r>
      <w:proofErr w:type="gramEnd"/>
      <w:r w:rsidR="00E35ED6" w:rsidRPr="000D5A48">
        <w:rPr>
          <w:rFonts w:eastAsia="標楷體"/>
          <w:color w:val="000000" w:themeColor="text1"/>
          <w:spacing w:val="15"/>
          <w:kern w:val="0"/>
          <w:sz w:val="28"/>
          <w:szCs w:val="28"/>
          <w:bdr w:val="none" w:sz="0" w:space="0" w:color="auto" w:frame="1"/>
        </w:rPr>
        <w:t>不實</w:t>
      </w:r>
      <w:r w:rsidR="00D36ED9" w:rsidRPr="000D5A48">
        <w:rPr>
          <w:rFonts w:eastAsia="標楷體"/>
          <w:color w:val="000000" w:themeColor="text1"/>
          <w:spacing w:val="15"/>
          <w:kern w:val="0"/>
          <w:sz w:val="28"/>
          <w:szCs w:val="28"/>
          <w:bdr w:val="none" w:sz="0" w:space="0" w:color="auto" w:frame="1"/>
        </w:rPr>
        <w:t>廣告，</w:t>
      </w:r>
      <w:r w:rsidR="00517302" w:rsidRPr="000D5A48">
        <w:rPr>
          <w:rFonts w:eastAsia="標楷體"/>
          <w:sz w:val="28"/>
          <w:szCs w:val="28"/>
        </w:rPr>
        <w:t>來路不明的產品也千萬不要選購</w:t>
      </w:r>
      <w:r w:rsidR="00517302" w:rsidRPr="000D5A48">
        <w:rPr>
          <w:rFonts w:eastAsia="標楷體"/>
          <w:color w:val="000000" w:themeColor="text1"/>
          <w:spacing w:val="15"/>
          <w:kern w:val="0"/>
          <w:sz w:val="28"/>
          <w:szCs w:val="28"/>
          <w:bdr w:val="none" w:sz="0" w:space="0" w:color="auto" w:frame="1"/>
        </w:rPr>
        <w:t>，</w:t>
      </w:r>
      <w:r w:rsidR="00D36ED9" w:rsidRPr="000D5A48">
        <w:rPr>
          <w:rFonts w:eastAsia="標楷體"/>
          <w:color w:val="000000" w:themeColor="text1"/>
          <w:spacing w:val="15"/>
          <w:kern w:val="0"/>
          <w:sz w:val="28"/>
          <w:szCs w:val="28"/>
          <w:bdr w:val="none" w:sz="0" w:space="0" w:color="auto" w:frame="1"/>
        </w:rPr>
        <w:t>以免健康權益受損</w:t>
      </w:r>
      <w:r w:rsidR="004E5550" w:rsidRPr="000D5A48">
        <w:rPr>
          <w:rFonts w:eastAsia="標楷體"/>
          <w:color w:val="000000" w:themeColor="text1"/>
          <w:spacing w:val="15"/>
          <w:kern w:val="0"/>
          <w:sz w:val="28"/>
          <w:szCs w:val="28"/>
          <w:bdr w:val="none" w:sz="0" w:space="0" w:color="auto" w:frame="1"/>
        </w:rPr>
        <w:t>。</w:t>
      </w:r>
    </w:p>
    <w:p w:rsidR="0002462B" w:rsidRPr="003B7D57" w:rsidRDefault="0002462B" w:rsidP="000D5A48">
      <w:pPr>
        <w:spacing w:line="600" w:lineRule="exact"/>
        <w:rPr>
          <w:rFonts w:ascii="標楷體" w:eastAsia="標楷體" w:hAnsi="標楷體"/>
          <w:sz w:val="28"/>
          <w:szCs w:val="28"/>
        </w:rPr>
      </w:pPr>
      <w:r w:rsidRPr="000D5A48">
        <w:rPr>
          <w:rFonts w:eastAsia="標楷體"/>
          <w:sz w:val="28"/>
          <w:szCs w:val="28"/>
        </w:rPr>
        <w:t>資料詳洽：衛生局食品藥物管理科</w:t>
      </w:r>
      <w:r w:rsidRPr="000D5A48">
        <w:rPr>
          <w:rFonts w:eastAsia="標楷體"/>
          <w:sz w:val="28"/>
          <w:szCs w:val="28"/>
        </w:rPr>
        <w:t xml:space="preserve"> </w:t>
      </w:r>
      <w:r w:rsidRPr="000D5A48">
        <w:rPr>
          <w:rFonts w:eastAsia="標楷體"/>
          <w:sz w:val="28"/>
          <w:szCs w:val="28"/>
        </w:rPr>
        <w:t>劉君豪科長；電話：</w:t>
      </w:r>
      <w:r w:rsidRPr="000D5A48">
        <w:rPr>
          <w:rFonts w:eastAsia="標楷體"/>
          <w:sz w:val="28"/>
          <w:szCs w:val="28"/>
        </w:rPr>
        <w:t>22577155</w:t>
      </w:r>
      <w:r w:rsidRPr="000D5A48">
        <w:rPr>
          <w:rFonts w:eastAsia="標楷體"/>
          <w:sz w:val="28"/>
          <w:szCs w:val="28"/>
        </w:rPr>
        <w:t>分機</w:t>
      </w:r>
      <w:r w:rsidRPr="000D5A48">
        <w:rPr>
          <w:rFonts w:eastAsia="標楷體"/>
          <w:sz w:val="28"/>
          <w:szCs w:val="28"/>
        </w:rPr>
        <w:t>2211</w:t>
      </w:r>
    </w:p>
    <w:p w:rsidR="007577CD" w:rsidRDefault="007577CD" w:rsidP="00232D75">
      <w:pPr>
        <w:pStyle w:val="HTML"/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lastRenderedPageBreak/>
        <w:t>限量標準:</w:t>
      </w:r>
    </w:p>
    <w:p w:rsidR="00E417E2" w:rsidRPr="00137D3B" w:rsidRDefault="004E5550" w:rsidP="00E417E2">
      <w:pPr>
        <w:pStyle w:val="HTML"/>
        <w:numPr>
          <w:ilvl w:val="0"/>
          <w:numId w:val="2"/>
        </w:numPr>
        <w:tabs>
          <w:tab w:val="clear" w:pos="916"/>
          <w:tab w:val="left" w:pos="284"/>
        </w:tabs>
        <w:spacing w:line="500" w:lineRule="exact"/>
        <w:rPr>
          <w:rFonts w:ascii="標楷體" w:eastAsia="標楷體" w:hAnsi="標楷體"/>
          <w:color w:val="000000"/>
          <w:sz w:val="28"/>
          <w:szCs w:val="28"/>
        </w:rPr>
      </w:pPr>
      <w:r w:rsidRPr="00137D3B">
        <w:rPr>
          <w:rFonts w:ascii="標楷體" w:eastAsia="標楷體" w:hAnsi="標楷體" w:cs="Arial" w:hint="eastAsia"/>
          <w:sz w:val="28"/>
          <w:szCs w:val="28"/>
        </w:rPr>
        <w:t>「指甲油</w:t>
      </w:r>
      <w:r w:rsidR="00EC0E93" w:rsidRPr="00137D3B">
        <w:rPr>
          <w:rFonts w:ascii="標楷體" w:eastAsia="標楷體" w:hAnsi="標楷體" w:cs="Arial" w:hint="eastAsia"/>
          <w:sz w:val="28"/>
          <w:szCs w:val="28"/>
        </w:rPr>
        <w:t>」檢驗項目</w:t>
      </w:r>
    </w:p>
    <w:p w:rsidR="00E417E2" w:rsidRPr="00137D3B" w:rsidRDefault="00E417E2" w:rsidP="00E417E2">
      <w:pPr>
        <w:pStyle w:val="HTML"/>
        <w:numPr>
          <w:ilvl w:val="0"/>
          <w:numId w:val="7"/>
        </w:numPr>
        <w:tabs>
          <w:tab w:val="clear" w:pos="916"/>
          <w:tab w:val="left" w:pos="284"/>
        </w:tabs>
        <w:spacing w:line="500" w:lineRule="exact"/>
        <w:rPr>
          <w:rFonts w:ascii="標楷體" w:eastAsia="標楷體" w:hAnsi="標楷體"/>
          <w:color w:val="000000"/>
          <w:sz w:val="28"/>
          <w:szCs w:val="28"/>
        </w:rPr>
      </w:pPr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甲醛：</w:t>
      </w:r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按前行政院衛生署102年6月27日</w:t>
      </w:r>
      <w:proofErr w:type="gram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署授食字</w:t>
      </w:r>
      <w:proofErr w:type="gram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第1021604026號公告，化</w:t>
      </w:r>
      <w:proofErr w:type="gram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粧</w:t>
      </w:r>
      <w:proofErr w:type="gram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 xml:space="preserve">品未添加DMDM </w:t>
      </w:r>
      <w:proofErr w:type="spell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Hydrantonin</w:t>
      </w:r>
      <w:proofErr w:type="spell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、</w:t>
      </w:r>
      <w:proofErr w:type="spell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Imidazolidinyl</w:t>
      </w:r>
      <w:proofErr w:type="spell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 xml:space="preserve"> urea、 Quaterium-15、</w:t>
      </w:r>
      <w:proofErr w:type="spell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Diazolidinyl</w:t>
      </w:r>
      <w:proofErr w:type="spell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 xml:space="preserve"> urea、 Hexamethylenetetramine、</w:t>
      </w:r>
      <w:proofErr w:type="spell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Benzylhemiformal</w:t>
      </w:r>
      <w:proofErr w:type="spell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、5-Bromo-5-nitro-1,3-dioxane、</w:t>
      </w:r>
      <w:proofErr w:type="spell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Bronopol</w:t>
      </w:r>
      <w:proofErr w:type="spell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 xml:space="preserve">及Sodium </w:t>
      </w:r>
      <w:proofErr w:type="spell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hydroxymethyl</w:t>
      </w:r>
      <w:proofErr w:type="spell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 xml:space="preserve"> </w:t>
      </w:r>
      <w:proofErr w:type="spell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glycinate</w:t>
      </w:r>
      <w:proofErr w:type="spell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 xml:space="preserve"> 等防腐劑成分，如於製造過程中，因技術上無法避免，</w:t>
      </w:r>
      <w:proofErr w:type="gram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致含微量</w:t>
      </w:r>
      <w:proofErr w:type="gram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殘留之游離甲醛 (Free formaldehyde</w:t>
      </w:r>
      <w:proofErr w:type="gram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）</w:t>
      </w:r>
      <w:proofErr w:type="gram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時，則其最終總殘留限量為 75 ppm。</w:t>
      </w:r>
    </w:p>
    <w:p w:rsidR="008F28CE" w:rsidRPr="00137D3B" w:rsidRDefault="008F28CE" w:rsidP="008F28CE">
      <w:pPr>
        <w:pStyle w:val="HTML"/>
        <w:numPr>
          <w:ilvl w:val="0"/>
          <w:numId w:val="7"/>
        </w:numPr>
        <w:tabs>
          <w:tab w:val="clear" w:pos="916"/>
          <w:tab w:val="left" w:pos="284"/>
        </w:tabs>
        <w:spacing w:line="500" w:lineRule="exact"/>
        <w:rPr>
          <w:rFonts w:ascii="標楷體" w:eastAsia="標楷體" w:hAnsi="標楷體"/>
          <w:color w:val="000000"/>
          <w:sz w:val="28"/>
          <w:szCs w:val="28"/>
        </w:rPr>
      </w:pPr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塑化劑:</w:t>
      </w:r>
      <w:r w:rsidR="00517611" w:rsidRPr="00517611">
        <w:rPr>
          <w:rFonts w:ascii="標楷體" w:eastAsia="標楷體" w:hAnsi="標楷體" w:cs="Arial"/>
          <w:color w:val="000000" w:themeColor="text1"/>
          <w:sz w:val="28"/>
          <w:szCs w:val="28"/>
        </w:rPr>
        <w:t xml:space="preserve"> 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按前行政院衛生署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97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年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12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月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25</w:t>
      </w:r>
      <w:r w:rsidR="00517611">
        <w:rPr>
          <w:rFonts w:ascii="標楷體" w:eastAsia="標楷體" w:hAnsi="標楷體" w:cs="Arial"/>
          <w:color w:val="000000" w:themeColor="text1"/>
          <w:sz w:val="28"/>
          <w:szCs w:val="28"/>
        </w:rPr>
        <w:t>日</w:t>
      </w:r>
      <w:proofErr w:type="gramStart"/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衛</w:t>
      </w:r>
      <w:r w:rsidR="00517611">
        <w:rPr>
          <w:rFonts w:ascii="標楷體" w:eastAsia="標楷體" w:hAnsi="標楷體" w:cs="Arial"/>
          <w:color w:val="000000" w:themeColor="text1"/>
          <w:sz w:val="28"/>
          <w:szCs w:val="28"/>
        </w:rPr>
        <w:t>署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藥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字</w:t>
      </w:r>
      <w:proofErr w:type="gramEnd"/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第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0970333062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號公告，</w:t>
      </w:r>
      <w:proofErr w:type="gram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鄰苯</w:t>
      </w:r>
      <w:proofErr w:type="gramEnd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二甲</w:t>
      </w:r>
      <w:proofErr w:type="gramStart"/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酸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酯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類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成</w:t>
      </w:r>
      <w:proofErr w:type="gramEnd"/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分之</w:t>
      </w:r>
      <w:r w:rsidR="00517611">
        <w:rPr>
          <w:rFonts w:ascii="標楷體" w:eastAsia="標楷體" w:hAnsi="標楷體" w:cs="Arial"/>
          <w:color w:val="000000" w:themeColor="text1"/>
          <w:sz w:val="28"/>
          <w:szCs w:val="28"/>
        </w:rPr>
        <w:t>總殘留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量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，</w:t>
      </w:r>
      <w:r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不得超過100ppm。</w:t>
      </w:r>
    </w:p>
    <w:p w:rsidR="00F11F86" w:rsidRPr="00137D3B" w:rsidRDefault="00F11F86" w:rsidP="00F11F86">
      <w:pPr>
        <w:pStyle w:val="HTML"/>
        <w:numPr>
          <w:ilvl w:val="0"/>
          <w:numId w:val="7"/>
        </w:numPr>
        <w:tabs>
          <w:tab w:val="left" w:pos="284"/>
        </w:tabs>
        <w:spacing w:line="500" w:lineRule="exact"/>
        <w:rPr>
          <w:rFonts w:ascii="標楷體" w:eastAsia="標楷體" w:hAnsi="標楷體"/>
          <w:color w:val="000000"/>
          <w:sz w:val="28"/>
          <w:szCs w:val="28"/>
        </w:rPr>
      </w:pPr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甲醇：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按前行政院衛生署</w:t>
      </w:r>
      <w:r w:rsidR="00517611">
        <w:rPr>
          <w:rFonts w:ascii="標楷體" w:eastAsia="標楷體" w:hAnsi="標楷體" w:cs="Arial"/>
          <w:color w:val="000000" w:themeColor="text1"/>
          <w:sz w:val="28"/>
          <w:szCs w:val="28"/>
        </w:rPr>
        <w:t>10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1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年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2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月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1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日</w:t>
      </w:r>
      <w:proofErr w:type="gramStart"/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署授食字</w:t>
      </w:r>
      <w:proofErr w:type="gramEnd"/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第</w:t>
      </w:r>
      <w:r w:rsidR="00517611">
        <w:rPr>
          <w:rFonts w:ascii="標楷體" w:eastAsia="標楷體" w:hAnsi="標楷體" w:cs="Arial"/>
          <w:color w:val="000000" w:themeColor="text1"/>
          <w:sz w:val="28"/>
          <w:szCs w:val="28"/>
        </w:rPr>
        <w:t>10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11600281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號公告，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「化</w:t>
      </w:r>
      <w:proofErr w:type="gramStart"/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粧</w:t>
      </w:r>
      <w:proofErr w:type="gramEnd"/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品最終製品中所含甲醇(</w:t>
      </w:r>
      <w:r w:rsidR="00517611" w:rsidRPr="00137D3B">
        <w:rPr>
          <w:rFonts w:ascii="標楷體" w:eastAsia="標楷體" w:hAnsi="標楷體" w:hint="eastAsia"/>
          <w:color w:val="000000"/>
          <w:sz w:val="28"/>
          <w:szCs w:val="28"/>
        </w:rPr>
        <w:t>methyl alcohol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)成分之</w:t>
      </w:r>
      <w:r w:rsidR="00517611">
        <w:rPr>
          <w:rFonts w:ascii="標楷體" w:eastAsia="標楷體" w:hAnsi="標楷體" w:cs="Arial"/>
          <w:color w:val="000000" w:themeColor="text1"/>
          <w:sz w:val="28"/>
          <w:szCs w:val="28"/>
        </w:rPr>
        <w:t>總殘留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限</w:t>
      </w:r>
      <w:r w:rsidR="00517611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量</w:t>
      </w:r>
      <w:r w:rsidR="00E93B97" w:rsidRPr="00137D3B">
        <w:rPr>
          <w:rFonts w:ascii="標楷體" w:eastAsia="標楷體" w:hAnsi="標楷體" w:hint="eastAsia"/>
          <w:color w:val="000000"/>
          <w:sz w:val="28"/>
          <w:szCs w:val="28"/>
        </w:rPr>
        <w:t>為 0.2%</w:t>
      </w:r>
      <w:r w:rsidR="0051761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」</w:t>
      </w:r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。</w:t>
      </w:r>
    </w:p>
    <w:p w:rsidR="00E417E2" w:rsidRDefault="00F11F86" w:rsidP="00F11F86">
      <w:pPr>
        <w:pStyle w:val="HTML"/>
        <w:numPr>
          <w:ilvl w:val="0"/>
          <w:numId w:val="7"/>
        </w:numPr>
        <w:tabs>
          <w:tab w:val="clear" w:pos="916"/>
          <w:tab w:val="left" w:pos="284"/>
        </w:tabs>
        <w:spacing w:line="500" w:lineRule="exact"/>
        <w:rPr>
          <w:rFonts w:ascii="標楷體" w:eastAsia="標楷體" w:hAnsi="標楷體"/>
          <w:color w:val="000000"/>
          <w:sz w:val="28"/>
          <w:szCs w:val="28"/>
        </w:rPr>
      </w:pPr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苯</w:t>
      </w:r>
      <w:r w:rsidR="00E417E2" w:rsidRPr="00137D3B">
        <w:rPr>
          <w:rFonts w:ascii="標楷體" w:eastAsia="標楷體" w:hAnsi="標楷體" w:hint="eastAsia"/>
          <w:color w:val="000000"/>
          <w:sz w:val="28"/>
          <w:szCs w:val="28"/>
        </w:rPr>
        <w:t>：</w:t>
      </w:r>
      <w:r w:rsidR="00E93B97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按前行政院衛生署</w:t>
      </w:r>
      <w:r w:rsidR="00E93B97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94</w:t>
      </w:r>
      <w:r w:rsidR="00E93B97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年</w:t>
      </w:r>
      <w:r w:rsidR="00E93B97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11</w:t>
      </w:r>
      <w:r w:rsidR="00E93B97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月</w:t>
      </w:r>
      <w:r w:rsidR="00E93B97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2</w:t>
      </w:r>
      <w:r w:rsidR="00E93B97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日</w:t>
      </w:r>
      <w:proofErr w:type="gramStart"/>
      <w:r w:rsidR="00E93B97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衛</w:t>
      </w:r>
      <w:r w:rsidR="00E93B97">
        <w:rPr>
          <w:rFonts w:ascii="標楷體" w:eastAsia="標楷體" w:hAnsi="標楷體" w:cs="Arial"/>
          <w:color w:val="000000" w:themeColor="text1"/>
          <w:sz w:val="28"/>
          <w:szCs w:val="28"/>
        </w:rPr>
        <w:t>署</w:t>
      </w:r>
      <w:r w:rsidR="00E93B97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藥</w:t>
      </w:r>
      <w:r w:rsidR="00E93B97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字</w:t>
      </w:r>
      <w:proofErr w:type="gramEnd"/>
      <w:r w:rsidR="00E93B97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第</w:t>
      </w:r>
      <w:r w:rsidR="00E93B97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0940338432</w:t>
      </w:r>
      <w:r w:rsidR="00E93B97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號公告</w:t>
      </w:r>
      <w:r w:rsidR="00E93B97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增列</w:t>
      </w:r>
      <w:r w:rsidR="00E93B97" w:rsidRPr="00137D3B">
        <w:rPr>
          <w:rFonts w:ascii="標楷體" w:eastAsia="標楷體" w:hAnsi="標楷體" w:cs="Arial"/>
          <w:color w:val="000000" w:themeColor="text1"/>
          <w:sz w:val="28"/>
          <w:szCs w:val="28"/>
        </w:rPr>
        <w:t>，</w:t>
      </w:r>
      <w:r w:rsidR="00E93B97" w:rsidRPr="00137D3B">
        <w:rPr>
          <w:rFonts w:ascii="標楷體" w:eastAsia="標楷體" w:hAnsi="標楷體" w:hint="eastAsia"/>
          <w:color w:val="000000"/>
          <w:sz w:val="28"/>
          <w:szCs w:val="28"/>
        </w:rPr>
        <w:t>苯</w:t>
      </w:r>
      <w:r w:rsidR="00E93B97">
        <w:rPr>
          <w:rFonts w:ascii="標楷體" w:eastAsia="標楷體" w:hAnsi="標楷體" w:hint="eastAsia"/>
          <w:color w:val="000000"/>
          <w:sz w:val="28"/>
          <w:szCs w:val="28"/>
        </w:rPr>
        <w:t>(Benzene)為</w:t>
      </w:r>
      <w:r w:rsidR="00E417E2" w:rsidRPr="00137D3B">
        <w:rPr>
          <w:rFonts w:ascii="標楷體" w:eastAsia="標楷體" w:hAnsi="標楷體" w:hint="eastAsia"/>
          <w:color w:val="000000"/>
          <w:sz w:val="28"/>
          <w:szCs w:val="28"/>
        </w:rPr>
        <w:t>化</w:t>
      </w:r>
      <w:proofErr w:type="gramStart"/>
      <w:r w:rsidR="00E417E2" w:rsidRPr="00137D3B">
        <w:rPr>
          <w:rFonts w:ascii="標楷體" w:eastAsia="標楷體" w:hAnsi="標楷體" w:hint="eastAsia"/>
          <w:color w:val="000000"/>
          <w:sz w:val="28"/>
          <w:szCs w:val="28"/>
        </w:rPr>
        <w:t>粧</w:t>
      </w:r>
      <w:proofErr w:type="gramEnd"/>
      <w:r w:rsidR="00E417E2" w:rsidRPr="00137D3B">
        <w:rPr>
          <w:rFonts w:ascii="標楷體" w:eastAsia="標楷體" w:hAnsi="標楷體" w:hint="eastAsia"/>
          <w:color w:val="000000"/>
          <w:sz w:val="28"/>
          <w:szCs w:val="28"/>
        </w:rPr>
        <w:t>品禁</w:t>
      </w:r>
      <w:r w:rsidR="00E93B97">
        <w:rPr>
          <w:rFonts w:ascii="標楷體" w:eastAsia="標楷體" w:hAnsi="標楷體" w:hint="eastAsia"/>
          <w:color w:val="000000"/>
          <w:sz w:val="28"/>
          <w:szCs w:val="28"/>
        </w:rPr>
        <w:t>止使</w:t>
      </w:r>
      <w:r w:rsidR="00E417E2" w:rsidRPr="00137D3B">
        <w:rPr>
          <w:rFonts w:ascii="標楷體" w:eastAsia="標楷體" w:hAnsi="標楷體" w:hint="eastAsia"/>
          <w:color w:val="000000"/>
          <w:sz w:val="28"/>
          <w:szCs w:val="28"/>
        </w:rPr>
        <w:t>用成分。</w:t>
      </w:r>
    </w:p>
    <w:p w:rsidR="00E93B97" w:rsidRPr="00137D3B" w:rsidRDefault="00E93B97" w:rsidP="00F11F86">
      <w:pPr>
        <w:pStyle w:val="HTML"/>
        <w:numPr>
          <w:ilvl w:val="0"/>
          <w:numId w:val="7"/>
        </w:numPr>
        <w:tabs>
          <w:tab w:val="clear" w:pos="916"/>
          <w:tab w:val="left" w:pos="284"/>
        </w:tabs>
        <w:spacing w:line="500" w:lineRule="exact"/>
        <w:rPr>
          <w:rFonts w:ascii="標楷體" w:eastAsia="標楷體" w:hAnsi="標楷體"/>
          <w:color w:val="000000"/>
          <w:sz w:val="28"/>
          <w:szCs w:val="28"/>
        </w:rPr>
      </w:pPr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化</w:t>
      </w:r>
      <w:proofErr w:type="gramStart"/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粧</w:t>
      </w:r>
      <w:proofErr w:type="gramEnd"/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品中</w:t>
      </w:r>
      <w:proofErr w:type="gramStart"/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含不純物</w:t>
      </w:r>
      <w:proofErr w:type="gramEnd"/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之重金屬限量不得超出以下規定：鉛</w:t>
      </w:r>
      <w:r>
        <w:rPr>
          <w:rFonts w:ascii="標楷體" w:eastAsia="標楷體" w:hAnsi="標楷體" w:hint="eastAsia"/>
          <w:color w:val="000000"/>
          <w:sz w:val="28"/>
          <w:szCs w:val="28"/>
        </w:rPr>
        <w:t>(</w:t>
      </w:r>
      <w:proofErr w:type="spellStart"/>
      <w:r>
        <w:rPr>
          <w:rFonts w:ascii="標楷體" w:eastAsia="標楷體" w:hAnsi="標楷體" w:hint="eastAsia"/>
          <w:color w:val="000000"/>
          <w:sz w:val="28"/>
          <w:szCs w:val="28"/>
        </w:rPr>
        <w:t>Pb</w:t>
      </w:r>
      <w:proofErr w:type="spellEnd"/>
      <w:r>
        <w:rPr>
          <w:rFonts w:ascii="標楷體" w:eastAsia="標楷體" w:hAnsi="標楷體" w:hint="eastAsia"/>
          <w:color w:val="000000"/>
          <w:sz w:val="28"/>
          <w:szCs w:val="28"/>
        </w:rPr>
        <w:t>) 10</w:t>
      </w:r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ppm，鎘</w:t>
      </w: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(Cd) </w:t>
      </w:r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20ppm，砷</w:t>
      </w:r>
      <w:r>
        <w:rPr>
          <w:rFonts w:ascii="標楷體" w:eastAsia="標楷體" w:hAnsi="標楷體" w:hint="eastAsia"/>
          <w:color w:val="000000"/>
          <w:sz w:val="28"/>
          <w:szCs w:val="28"/>
        </w:rPr>
        <w:t>(As) 3</w:t>
      </w:r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ppm，汞</w:t>
      </w:r>
      <w:r>
        <w:rPr>
          <w:rFonts w:ascii="標楷體" w:eastAsia="標楷體" w:hAnsi="標楷體" w:hint="eastAsia"/>
          <w:color w:val="000000"/>
          <w:sz w:val="28"/>
          <w:szCs w:val="28"/>
        </w:rPr>
        <w:t>(Hg) 1</w:t>
      </w:r>
      <w:r w:rsidRPr="00137D3B">
        <w:rPr>
          <w:rFonts w:ascii="標楷體" w:eastAsia="標楷體" w:hAnsi="標楷體" w:hint="eastAsia"/>
          <w:color w:val="000000"/>
          <w:sz w:val="28"/>
          <w:szCs w:val="28"/>
        </w:rPr>
        <w:t xml:space="preserve">ppm。　　　　　　　　　　　　　　　　　       </w:t>
      </w:r>
    </w:p>
    <w:p w:rsidR="00E417E2" w:rsidRPr="00E93B97" w:rsidRDefault="00E93B97" w:rsidP="00E93B97">
      <w:pPr>
        <w:pStyle w:val="HTML"/>
        <w:numPr>
          <w:ilvl w:val="0"/>
          <w:numId w:val="7"/>
        </w:numPr>
        <w:tabs>
          <w:tab w:val="left" w:pos="284"/>
        </w:tabs>
        <w:spacing w:line="500" w:lineRule="exact"/>
        <w:rPr>
          <w:rFonts w:ascii="標楷體" w:eastAsia="標楷體" w:hAnsi="標楷體"/>
          <w:color w:val="000000"/>
          <w:sz w:val="28"/>
          <w:szCs w:val="28"/>
        </w:rPr>
      </w:pPr>
      <w:r w:rsidRPr="00137D3B">
        <w:rPr>
          <w:rFonts w:ascii="標楷體" w:eastAsia="標楷體" w:hAnsi="標楷體" w:hint="eastAsia"/>
          <w:color w:val="000000"/>
          <w:sz w:val="28"/>
          <w:szCs w:val="28"/>
        </w:rPr>
        <w:t xml:space="preserve">依據衛福部103年5月15日之「化粧品中防腐劑成分 使用及限量規定基準表」規定，化粧品中使 用DMDM </w:t>
      </w:r>
      <w:proofErr w:type="spellStart"/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Hydantoin</w:t>
      </w:r>
      <w:proofErr w:type="spellEnd"/>
      <w:r w:rsidRPr="00137D3B">
        <w:rPr>
          <w:rFonts w:ascii="標楷體" w:eastAsia="標楷體" w:hAnsi="標楷體" w:hint="eastAsia"/>
          <w:color w:val="000000"/>
          <w:sz w:val="28"/>
          <w:szCs w:val="28"/>
        </w:rPr>
        <w:t>等成分作為防腐劑時，其 總釋出之Free formaldehyde量，不得超過1000 ppm。</w:t>
      </w:r>
      <w:r w:rsidR="00E417E2" w:rsidRPr="00E93B97">
        <w:rPr>
          <w:rFonts w:ascii="標楷體" w:eastAsia="標楷體" w:hAnsi="標楷體" w:hint="eastAsia"/>
          <w:color w:val="000000"/>
          <w:sz w:val="28"/>
          <w:szCs w:val="28"/>
        </w:rPr>
        <w:t xml:space="preserve">　　　　　                   </w:t>
      </w:r>
    </w:p>
    <w:p w:rsidR="007577CD" w:rsidRDefault="007577CD" w:rsidP="007577CD">
      <w:pPr>
        <w:spacing w:line="360" w:lineRule="exact"/>
        <w:rPr>
          <w:rFonts w:ascii="標楷體" w:eastAsia="標楷體" w:hAnsi="標楷體" w:cs="新細明體"/>
          <w:color w:val="000000"/>
          <w:kern w:val="0"/>
          <w:sz w:val="27"/>
          <w:szCs w:val="27"/>
          <w:u w:val="thick"/>
        </w:rPr>
      </w:pPr>
      <w:r w:rsidRPr="00E74639">
        <w:rPr>
          <w:rFonts w:ascii="標楷體" w:eastAsia="標楷體" w:hAnsi="標楷體" w:cs="新細明體" w:hint="eastAsia"/>
          <w:color w:val="000000"/>
          <w:kern w:val="0"/>
          <w:sz w:val="27"/>
          <w:szCs w:val="27"/>
          <w:u w:val="thick"/>
        </w:rPr>
        <w:t>新北市政府衛生局</w:t>
      </w:r>
      <w:r w:rsidRPr="00E74639">
        <w:rPr>
          <w:rFonts w:ascii="標楷體" w:eastAsia="標楷體" w:hAnsi="標楷體" w:cs="新細明體" w:hint="eastAsia"/>
          <w:b/>
          <w:color w:val="000000"/>
          <w:kern w:val="0"/>
          <w:sz w:val="27"/>
          <w:szCs w:val="27"/>
          <w:u w:val="thick"/>
        </w:rPr>
        <w:t>【</w:t>
      </w:r>
      <w:r w:rsidR="00F11F86">
        <w:rPr>
          <w:rStyle w:val="tx1"/>
          <w:rFonts w:ascii="標楷體" w:eastAsia="標楷體" w:hAnsi="標楷體" w:hint="eastAsia"/>
          <w:b w:val="0"/>
          <w:sz w:val="27"/>
          <w:szCs w:val="27"/>
          <w:u w:val="thick"/>
        </w:rPr>
        <w:t>指甲油</w:t>
      </w:r>
      <w:r w:rsidRPr="00E74639">
        <w:rPr>
          <w:rStyle w:val="tx1"/>
          <w:rFonts w:ascii="標楷體" w:eastAsia="標楷體" w:hAnsi="標楷體" w:hint="eastAsia"/>
          <w:b w:val="0"/>
          <w:sz w:val="27"/>
          <w:szCs w:val="27"/>
          <w:u w:val="thick"/>
        </w:rPr>
        <w:t>類化粧品</w:t>
      </w:r>
      <w:r w:rsidRPr="00E74639">
        <w:rPr>
          <w:rFonts w:ascii="標楷體" w:eastAsia="標楷體" w:hAnsi="標楷體" w:cs="新細明體" w:hint="eastAsia"/>
          <w:b/>
          <w:color w:val="000000"/>
          <w:kern w:val="0"/>
          <w:sz w:val="27"/>
          <w:szCs w:val="27"/>
          <w:u w:val="thick"/>
        </w:rPr>
        <w:t>】</w:t>
      </w:r>
      <w:r w:rsidRPr="00E74639">
        <w:rPr>
          <w:rFonts w:ascii="標楷體" w:eastAsia="標楷體" w:hAnsi="標楷體" w:cs="新細明體" w:hint="eastAsia"/>
          <w:color w:val="000000"/>
          <w:kern w:val="0"/>
          <w:sz w:val="27"/>
          <w:szCs w:val="27"/>
          <w:u w:val="thick"/>
        </w:rPr>
        <w:t>抽驗合格名冊</w:t>
      </w:r>
    </w:p>
    <w:p w:rsidR="00F11F86" w:rsidRDefault="00F11F86" w:rsidP="00F11F86">
      <w:pPr>
        <w:spacing w:line="3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不</w:t>
      </w:r>
      <w:r w:rsidRPr="00D07EEA">
        <w:rPr>
          <w:rFonts w:ascii="標楷體" w:eastAsia="標楷體" w:hAnsi="標楷體" w:hint="eastAsia"/>
          <w:sz w:val="28"/>
          <w:szCs w:val="28"/>
        </w:rPr>
        <w:t>合格產品如下表：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2126"/>
        <w:gridCol w:w="2731"/>
        <w:gridCol w:w="2372"/>
        <w:gridCol w:w="2126"/>
      </w:tblGrid>
      <w:tr w:rsidR="00F11F86" w:rsidRPr="00F72DBA" w:rsidTr="00464B58">
        <w:tc>
          <w:tcPr>
            <w:tcW w:w="959" w:type="dxa"/>
            <w:shd w:val="clear" w:color="auto" w:fill="auto"/>
          </w:tcPr>
          <w:p w:rsidR="00F11F86" w:rsidRPr="00F72DBA" w:rsidRDefault="00F11F86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2DBA">
              <w:rPr>
                <w:rFonts w:ascii="標楷體" w:eastAsia="標楷體" w:hAnsi="標楷體" w:hint="eastAsia"/>
                <w:sz w:val="28"/>
                <w:szCs w:val="28"/>
              </w:rPr>
              <w:t>序號</w:t>
            </w:r>
          </w:p>
        </w:tc>
        <w:tc>
          <w:tcPr>
            <w:tcW w:w="2126" w:type="dxa"/>
            <w:shd w:val="clear" w:color="auto" w:fill="auto"/>
          </w:tcPr>
          <w:p w:rsidR="00F11F86" w:rsidRPr="00F72DBA" w:rsidRDefault="00F11F86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2DBA">
              <w:rPr>
                <w:rFonts w:ascii="標楷體" w:eastAsia="標楷體" w:hAnsi="標楷體" w:hint="eastAsia"/>
                <w:sz w:val="28"/>
                <w:szCs w:val="28"/>
              </w:rPr>
              <w:t>產品名稱</w:t>
            </w:r>
          </w:p>
        </w:tc>
        <w:tc>
          <w:tcPr>
            <w:tcW w:w="2731" w:type="dxa"/>
            <w:shd w:val="clear" w:color="auto" w:fill="auto"/>
          </w:tcPr>
          <w:p w:rsidR="00F11F86" w:rsidRPr="00F72DBA" w:rsidRDefault="00F11F86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2DBA">
              <w:rPr>
                <w:rFonts w:ascii="標楷體" w:eastAsia="標楷體" w:hAnsi="標楷體" w:hint="eastAsia"/>
                <w:sz w:val="28"/>
                <w:szCs w:val="28"/>
              </w:rPr>
              <w:t>抽驗地點</w:t>
            </w:r>
          </w:p>
        </w:tc>
        <w:tc>
          <w:tcPr>
            <w:tcW w:w="2372" w:type="dxa"/>
            <w:shd w:val="clear" w:color="auto" w:fill="auto"/>
          </w:tcPr>
          <w:p w:rsidR="00F11F86" w:rsidRPr="00F72DBA" w:rsidRDefault="00F11F86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2DBA">
              <w:rPr>
                <w:rFonts w:ascii="標楷體" w:eastAsia="標楷體" w:hAnsi="標楷體" w:hint="eastAsia"/>
                <w:sz w:val="28"/>
                <w:szCs w:val="28"/>
              </w:rPr>
              <w:t>供應商名稱</w:t>
            </w:r>
          </w:p>
        </w:tc>
        <w:tc>
          <w:tcPr>
            <w:tcW w:w="2126" w:type="dxa"/>
            <w:shd w:val="clear" w:color="auto" w:fill="auto"/>
          </w:tcPr>
          <w:p w:rsidR="00F11F86" w:rsidRPr="00F72DBA" w:rsidRDefault="00F11F86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2DBA">
              <w:rPr>
                <w:rFonts w:ascii="標楷體" w:eastAsia="標楷體" w:hAnsi="標楷體" w:hint="eastAsia"/>
                <w:sz w:val="28"/>
                <w:szCs w:val="28"/>
              </w:rPr>
              <w:t>檢驗結果</w:t>
            </w:r>
          </w:p>
        </w:tc>
      </w:tr>
      <w:tr w:rsidR="00464B58" w:rsidRPr="00F72DBA" w:rsidTr="00464B58">
        <w:tc>
          <w:tcPr>
            <w:tcW w:w="959" w:type="dxa"/>
            <w:shd w:val="clear" w:color="auto" w:fill="auto"/>
          </w:tcPr>
          <w:p w:rsidR="00464B58" w:rsidRPr="00F72DBA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2126" w:type="dxa"/>
            <w:shd w:val="clear" w:color="auto" w:fill="auto"/>
          </w:tcPr>
          <w:p w:rsidR="00464B58" w:rsidRPr="008F28CE" w:rsidRDefault="00464B58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spellStart"/>
            <w:r w:rsidRPr="008F28CE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Solone</w:t>
            </w:r>
            <w:proofErr w:type="spellEnd"/>
            <w:proofErr w:type="gramStart"/>
            <w:r w:rsidRPr="008F28CE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煥彩星漾</w:t>
            </w:r>
            <w:proofErr w:type="gramEnd"/>
            <w:r w:rsidRPr="008F28CE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指甲油</w:t>
            </w:r>
          </w:p>
        </w:tc>
        <w:tc>
          <w:tcPr>
            <w:tcW w:w="2731" w:type="dxa"/>
            <w:shd w:val="clear" w:color="auto" w:fill="auto"/>
          </w:tcPr>
          <w:p w:rsidR="00464B58" w:rsidRPr="008F28CE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佳</w:t>
            </w:r>
            <w:proofErr w:type="gramStart"/>
            <w:r w:rsidRPr="00464B5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瑪</w:t>
            </w:r>
            <w:proofErr w:type="gramEnd"/>
            <w:r w:rsidRPr="00464B5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 xml:space="preserve">百貨股份有限公司新店分公司 </w:t>
            </w:r>
            <w:r w:rsidRPr="00464B5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br/>
              <w:t>新北市新店區建國路268號1樓</w:t>
            </w:r>
          </w:p>
        </w:tc>
        <w:tc>
          <w:tcPr>
            <w:tcW w:w="2372" w:type="dxa"/>
            <w:shd w:val="clear" w:color="auto" w:fill="auto"/>
            <w:vAlign w:val="center"/>
          </w:tcPr>
          <w:p w:rsidR="008F28CE" w:rsidRPr="008F28CE" w:rsidRDefault="008F28CE" w:rsidP="008F28CE">
            <w:pPr>
              <w:widowControl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 w:rsidRPr="008F28CE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製造商:莉捷化妝品廠股份有限公司</w:t>
            </w:r>
          </w:p>
          <w:p w:rsidR="00464B58" w:rsidRPr="00464B58" w:rsidRDefault="008F28CE" w:rsidP="008F28CE">
            <w:pPr>
              <w:widowControl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 w:rsidRPr="008F28CE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新北市中和區中山路3段120-10號6樓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64B58" w:rsidRPr="00464B58" w:rsidRDefault="00464B58" w:rsidP="00DD1DE2">
            <w:pPr>
              <w:widowControl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 w:rsidRPr="008F28CE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標示不符規定</w:t>
            </w:r>
          </w:p>
        </w:tc>
      </w:tr>
    </w:tbl>
    <w:p w:rsidR="007577CD" w:rsidRDefault="00464B58" w:rsidP="007577CD">
      <w:pPr>
        <w:spacing w:line="360" w:lineRule="exact"/>
        <w:rPr>
          <w:rFonts w:ascii="標楷體" w:eastAsia="標楷體" w:hAnsi="標楷體"/>
          <w:sz w:val="28"/>
          <w:szCs w:val="28"/>
        </w:rPr>
      </w:pPr>
      <w:r w:rsidRPr="00D07EEA">
        <w:rPr>
          <w:rFonts w:ascii="標楷體" w:eastAsia="標楷體" w:hAnsi="標楷體" w:hint="eastAsia"/>
          <w:sz w:val="28"/>
          <w:szCs w:val="28"/>
        </w:rPr>
        <w:lastRenderedPageBreak/>
        <w:t>合格產品如下表：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2126"/>
        <w:gridCol w:w="2731"/>
        <w:gridCol w:w="2372"/>
        <w:gridCol w:w="2126"/>
      </w:tblGrid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F72DBA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2DBA">
              <w:rPr>
                <w:rFonts w:ascii="標楷體" w:eastAsia="標楷體" w:hAnsi="標楷體" w:hint="eastAsia"/>
                <w:sz w:val="28"/>
                <w:szCs w:val="28"/>
              </w:rPr>
              <w:t>序號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F72DBA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2DBA">
              <w:rPr>
                <w:rFonts w:ascii="標楷體" w:eastAsia="標楷體" w:hAnsi="標楷體" w:hint="eastAsia"/>
                <w:sz w:val="28"/>
                <w:szCs w:val="28"/>
              </w:rPr>
              <w:t>產品名稱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F72DBA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2DBA">
              <w:rPr>
                <w:rFonts w:ascii="標楷體" w:eastAsia="標楷體" w:hAnsi="標楷體" w:hint="eastAsia"/>
                <w:sz w:val="28"/>
                <w:szCs w:val="28"/>
              </w:rPr>
              <w:t>抽驗地點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F72DBA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2DBA">
              <w:rPr>
                <w:rFonts w:ascii="標楷體" w:eastAsia="標楷體" w:hAnsi="標楷體" w:hint="eastAsia"/>
                <w:sz w:val="28"/>
                <w:szCs w:val="28"/>
              </w:rPr>
              <w:t>供應商名稱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F72DBA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2DBA">
              <w:rPr>
                <w:rFonts w:ascii="標楷體" w:eastAsia="標楷體" w:hAnsi="標楷體" w:hint="eastAsia"/>
                <w:sz w:val="28"/>
                <w:szCs w:val="28"/>
              </w:rPr>
              <w:t>檢驗結果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F72DBA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心形指甲油(萬壽</w:t>
            </w:r>
            <w:proofErr w:type="gramStart"/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橘</w:t>
            </w:r>
            <w:proofErr w:type="gramEnd"/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色)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464B58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 xml:space="preserve">台灣大創百貨股份有限公司  </w:t>
            </w:r>
          </w:p>
          <w:p w:rsidR="00464B58" w:rsidRPr="00F72DBA" w:rsidRDefault="00464B58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新北市板橋區文化路1段1號1-4樓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464B58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製造商:</w:t>
            </w:r>
            <w:proofErr w:type="gramStart"/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緯林國際</w:t>
            </w:r>
            <w:proofErr w:type="gramEnd"/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股份有限公司</w:t>
            </w:r>
          </w:p>
          <w:p w:rsidR="00464B58" w:rsidRPr="00464B58" w:rsidRDefault="00464B58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臺</w:t>
            </w:r>
            <w:proofErr w:type="gramEnd"/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中市大安區埔頭路45號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464B58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WINMAX粉彩指甲油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464B58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 xml:space="preserve">台灣大創百貨股份有限公司  </w:t>
            </w:r>
          </w:p>
          <w:p w:rsidR="00464B58" w:rsidRPr="00464B58" w:rsidRDefault="00464B58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新北市板橋區文化路1段1號1-4樓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464B58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製造商:</w:t>
            </w:r>
            <w:r w:rsidR="008F28CE">
              <w:rPr>
                <w:rFonts w:ascii="標楷體" w:eastAsia="標楷體" w:hAnsi="標楷體" w:hint="eastAsia"/>
                <w:sz w:val="28"/>
                <w:szCs w:val="28"/>
              </w:rPr>
              <w:t>得意化學工廠股份有限</w:t>
            </w:r>
            <w:r w:rsidR="008F28CE" w:rsidRPr="00464B58">
              <w:rPr>
                <w:rFonts w:ascii="標楷體" w:eastAsia="標楷體" w:hAnsi="標楷體" w:hint="eastAsia"/>
                <w:sz w:val="28"/>
                <w:szCs w:val="28"/>
              </w:rPr>
              <w:t>公</w:t>
            </w: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司</w:t>
            </w:r>
          </w:p>
          <w:p w:rsidR="00464B58" w:rsidRPr="00464B58" w:rsidRDefault="00464B58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苗栗縣銅鑼鄉朝陽村朝北45號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凝膠指甲油109色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寶雅國際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股份有限公司汐止中興分公司 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新北市汐止區中興路195號1樓 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製造商: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益笙欣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實業有限公司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新北市中和區中山路3段114巷61號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凝膠指甲油138色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寶雅國際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股份有限公司汐止中興分公司 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 新北市汐止區中興路195號1樓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製造商: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益笙欣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實業有限公司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新北市中和區中山路3段114巷61號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EX艾柏莎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超級果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色指甲油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集寶生活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館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新北市新莊區中平路20號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製造商: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益笙欣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實業有限公司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新北市中和區中山路3段114巷61號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甜心彩色指甲油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集寶生活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館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新北市新莊區中平路20號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製造商: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益笙欣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實業有限公司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新北市中和區中山路3段114巷61號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DUCATO潤澤三效指甲油(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祼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妝)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三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友藥妝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股份有限公司(三井林口門市)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新北市林口區文化三路1段356號B1樓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進口商: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千康有限公司</w:t>
            </w:r>
            <w:proofErr w:type="gramEnd"/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臺北市松山區長沙街2段68號2樓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MEKO繽紛華爾</w:t>
            </w: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滋指甲油-06神秘深海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寶雅國際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股公司淡</w:t>
            </w: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水中山分公司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新北市淡水區中山北路2段96、98號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製造商:振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曜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興業</w:t>
            </w: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臺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南市永康區正南三路179號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指甲油(MEKO)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寶雅國際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股公司淡水中山分公司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新北市淡水區中山北路2段96、98號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製造商: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益笙欣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實業有限公司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新北市中和區中山路3段114巷61號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水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漾晶鑽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指甲油002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佳瑪進口精品生活館(三重店)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新北市三重區自強路1段73號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進口商:虹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玥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生技有限公司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臺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中市龍井區台西南路256巷30弄1號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詠美經典指甲油(36)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寶雅國際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股份有限公司土城裕民分公司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新北市土城區裕民路165號1樓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製造商: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益笙欣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實業有限公司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新北市中和區中山路3段114巷61號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BOURJOIS妙巴黎 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讚不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絕口指甲油 #15 粉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紫裸色</w:t>
            </w:r>
            <w:proofErr w:type="gramEnd"/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寶雅國際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股份有限公司土城裕民分公司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新北市土城區裕民路165號1樓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進口商:香港商台灣利豐亞洲經銷有限公司台灣分公司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臺北市內湖區瑞光路70號6樓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3A21A5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水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漾晶鑽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指甲油016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全益十元商店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新北市土城區光明街19號1樓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製造商:虹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玥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生技有限公司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臺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中市龍井區台西南路256巷30弄1號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3A21A5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UNT太陽感光指彩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秞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(NV075)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台灣屈臣氏個人用品商店股份有限公司(得和分公司)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新北市永和區得和路399號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委託製造商: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亞琦化粧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品股份有限公司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新北市鶯歌區大湖路185巷9弄25號1樓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3A21A5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UNT太陽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感光指彩釉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(NV060)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台灣屈臣氏個人用品商店股份有限公司(得和分公司)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新北市永和區得和路399號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委託製造商: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亞琦化粧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品股份有限公司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新北市鶯歌區大湖路185巷9弄25號1樓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3A21A5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莎莉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韓森奇蹟光療指甲油(知性裸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魅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)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台灣屈臣氏個人用品商店股份有限公司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新北市三重區重新路2段78號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進口商: 台灣星亞洲股份有限公司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臺北市松山區光復南路33巷12號5樓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3A21A5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莎莉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韓森奇蹟光療指甲油(290)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台灣屈臣氏個人用品商店股份有限公司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新北市三重區重新路2段78號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進口商: 台灣星亞洲股份有限公司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臺北市松山區光復南路33巷12號5樓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3A21A5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UNT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太陽釉亮保護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膠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 xml:space="preserve">台灣屈臣氏個人用品商店股份有限公司(得和分公司) 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新北市永和區得和路399號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委託製造商: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亞琦化粧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品股份有限公司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新北市鶯歌區大湖路185巷9弄25號1樓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3A21A5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</w:p>
        </w:tc>
      </w:tr>
      <w:tr w:rsidR="00464B58" w:rsidRPr="00F72DBA" w:rsidTr="00464B5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Default="00464B58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8F28CE" w:rsidP="00DD1DE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TMM-1401馬卡龍色系指甲油-</w:t>
            </w:r>
            <w:proofErr w:type="gramStart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薰</w:t>
            </w:r>
            <w:proofErr w:type="gramEnd"/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衣紫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佳瑪百貨股份有限公司新店分公司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新北市新店區建國路268號1樓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8CE" w:rsidRPr="008F28CE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進口商:興麒麟貿易有限公司</w:t>
            </w:r>
          </w:p>
          <w:p w:rsidR="00464B58" w:rsidRPr="00464B58" w:rsidRDefault="008F28CE" w:rsidP="008F28C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F28CE">
              <w:rPr>
                <w:rFonts w:ascii="標楷體" w:eastAsia="標楷體" w:hAnsi="標楷體" w:hint="eastAsia"/>
                <w:sz w:val="28"/>
                <w:szCs w:val="28"/>
              </w:rPr>
              <w:t>新北市三重區力行路2段156號3樓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B58" w:rsidRPr="00464B58" w:rsidRDefault="003A21A5" w:rsidP="00464B5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64B58">
              <w:rPr>
                <w:rFonts w:ascii="標楷體" w:eastAsia="標楷體" w:hAnsi="標楷體" w:hint="eastAsia"/>
                <w:sz w:val="28"/>
                <w:szCs w:val="28"/>
              </w:rPr>
              <w:t>與規定相符</w:t>
            </w:r>
            <w:bookmarkStart w:id="0" w:name="_GoBack"/>
            <w:bookmarkEnd w:id="0"/>
          </w:p>
        </w:tc>
      </w:tr>
    </w:tbl>
    <w:p w:rsidR="007577CD" w:rsidRPr="00C44185" w:rsidRDefault="007577CD" w:rsidP="007577CD">
      <w:pPr>
        <w:spacing w:line="360" w:lineRule="exact"/>
        <w:rPr>
          <w:rFonts w:ascii="標楷體" w:eastAsia="標楷體" w:hAnsi="標楷體"/>
          <w:sz w:val="28"/>
          <w:szCs w:val="28"/>
        </w:rPr>
      </w:pPr>
    </w:p>
    <w:p w:rsidR="00CE4497" w:rsidRPr="00950CE5" w:rsidRDefault="00CE4497" w:rsidP="00232D75">
      <w:pPr>
        <w:pStyle w:val="HTML"/>
        <w:spacing w:line="500" w:lineRule="exact"/>
        <w:rPr>
          <w:rFonts w:ascii="標楷體" w:eastAsia="標楷體" w:hAnsi="標楷體"/>
          <w:sz w:val="20"/>
        </w:rPr>
      </w:pPr>
    </w:p>
    <w:sectPr w:rsidR="00CE4497" w:rsidRPr="00950CE5" w:rsidSect="00364969">
      <w:headerReference w:type="default" r:id="rId9"/>
      <w:pgSz w:w="11906" w:h="16838" w:code="9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0DE3" w:rsidRDefault="00040DE3">
      <w:r>
        <w:separator/>
      </w:r>
    </w:p>
  </w:endnote>
  <w:endnote w:type="continuationSeparator" w:id="0">
    <w:p w:rsidR="00040DE3" w:rsidRDefault="00040D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雅真中楷">
    <w:altName w:val="細明體"/>
    <w:charset w:val="88"/>
    <w:family w:val="modern"/>
    <w:pitch w:val="fixed"/>
    <w:sig w:usb0="00000081" w:usb1="08080000" w:usb2="00000010" w:usb3="00000000" w:csb0="00100008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細明體">
    <w:altName w:val="MingLiU"/>
    <w:panose1 w:val="02020509000000000000"/>
    <w:charset w:val="88"/>
    <w:family w:val="modern"/>
    <w:notTrueType/>
    <w:pitch w:val="fixed"/>
    <w:sig w:usb0="00000001" w:usb1="08080000" w:usb2="00000010" w:usb3="00000000" w:csb0="00100000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0DE3" w:rsidRDefault="00040DE3">
      <w:r>
        <w:separator/>
      </w:r>
    </w:p>
  </w:footnote>
  <w:footnote w:type="continuationSeparator" w:id="0">
    <w:p w:rsidR="00040DE3" w:rsidRDefault="00040D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2698" w:rsidRPr="007B4EA3" w:rsidRDefault="0049711A">
    <w:pPr>
      <w:snapToGrid w:val="0"/>
      <w:spacing w:line="0" w:lineRule="atLeast"/>
      <w:jc w:val="center"/>
      <w:rPr>
        <w:rFonts w:ascii="標楷體" w:eastAsia="標楷體" w:hAnsi="標楷體"/>
        <w:b/>
        <w:sz w:val="40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99060</wp:posOffset>
          </wp:positionH>
          <wp:positionV relativeFrom="paragraph">
            <wp:posOffset>-311785</wp:posOffset>
          </wp:positionV>
          <wp:extent cx="847725" cy="839470"/>
          <wp:effectExtent l="0" t="0" r="9525" b="0"/>
          <wp:wrapNone/>
          <wp:docPr id="2" name="圖片 2" descr="市府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市府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839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32698" w:rsidRPr="007B4EA3">
      <w:rPr>
        <w:rFonts w:ascii="標楷體" w:eastAsia="標楷體" w:hAnsi="標楷體" w:hint="eastAsia"/>
        <w:b/>
        <w:sz w:val="40"/>
      </w:rPr>
      <w:t>新北市政府衛生局新聞參考資料</w:t>
    </w:r>
  </w:p>
  <w:p w:rsidR="00432698" w:rsidRPr="007B4EA3" w:rsidRDefault="00432698" w:rsidP="00D76130">
    <w:pPr>
      <w:snapToGrid w:val="0"/>
      <w:spacing w:line="0" w:lineRule="atLeast"/>
      <w:jc w:val="center"/>
      <w:rPr>
        <w:rFonts w:ascii="標楷體" w:eastAsia="標楷體" w:hAnsi="標楷體"/>
        <w:sz w:val="28"/>
        <w:szCs w:val="28"/>
      </w:rPr>
    </w:pPr>
    <w:r w:rsidRPr="007B4EA3">
      <w:rPr>
        <w:rFonts w:ascii="標楷體" w:eastAsia="標楷體" w:hAnsi="標楷體" w:hint="eastAsia"/>
        <w:b/>
        <w:sz w:val="28"/>
        <w:szCs w:val="28"/>
      </w:rPr>
      <w:t>民國10</w:t>
    </w:r>
    <w:r>
      <w:rPr>
        <w:rFonts w:ascii="標楷體" w:eastAsia="標楷體" w:hAnsi="標楷體" w:hint="eastAsia"/>
        <w:b/>
        <w:sz w:val="28"/>
        <w:szCs w:val="28"/>
      </w:rPr>
      <w:t>5</w:t>
    </w:r>
    <w:r w:rsidRPr="007B4EA3">
      <w:rPr>
        <w:rFonts w:ascii="標楷體" w:eastAsia="標楷體" w:hAnsi="標楷體" w:hint="eastAsia"/>
        <w:b/>
        <w:sz w:val="28"/>
        <w:szCs w:val="28"/>
      </w:rPr>
      <w:t>年</w:t>
    </w:r>
    <w:r w:rsidR="00FA5EC9">
      <w:rPr>
        <w:rFonts w:ascii="標楷體" w:eastAsia="標楷體" w:hAnsi="標楷體" w:hint="eastAsia"/>
        <w:b/>
        <w:sz w:val="28"/>
        <w:szCs w:val="28"/>
      </w:rPr>
      <w:t>7</w:t>
    </w:r>
    <w:r w:rsidRPr="007B4EA3">
      <w:rPr>
        <w:rFonts w:ascii="標楷體" w:eastAsia="標楷體" w:hAnsi="標楷體" w:hint="eastAsia"/>
        <w:b/>
        <w:sz w:val="28"/>
        <w:szCs w:val="28"/>
      </w:rPr>
      <w:t>月</w:t>
    </w:r>
    <w:r w:rsidR="006E64B1">
      <w:rPr>
        <w:rFonts w:ascii="標楷體" w:eastAsia="標楷體" w:hAnsi="標楷體" w:hint="eastAsia"/>
        <w:b/>
        <w:sz w:val="28"/>
        <w:szCs w:val="28"/>
      </w:rPr>
      <w:t xml:space="preserve">6 </w:t>
    </w:r>
    <w:r w:rsidRPr="007B4EA3">
      <w:rPr>
        <w:rFonts w:ascii="標楷體" w:eastAsia="標楷體" w:hAnsi="標楷體" w:hint="eastAsia"/>
        <w:b/>
        <w:sz w:val="28"/>
        <w:szCs w:val="28"/>
      </w:rPr>
      <w:t>日星期</w:t>
    </w:r>
    <w:r>
      <w:rPr>
        <w:rFonts w:ascii="標楷體" w:eastAsia="標楷體" w:hAnsi="標楷體" w:hint="eastAsia"/>
        <w:b/>
        <w:sz w:val="28"/>
        <w:szCs w:val="28"/>
      </w:rPr>
      <w:t>三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85596C"/>
    <w:multiLevelType w:val="hybridMultilevel"/>
    <w:tmpl w:val="7B06323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1B3B6BEF"/>
    <w:multiLevelType w:val="hybridMultilevel"/>
    <w:tmpl w:val="1E24BCE6"/>
    <w:lvl w:ilvl="0" w:tplc="D1CE6F2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3FFB4737"/>
    <w:multiLevelType w:val="hybridMultilevel"/>
    <w:tmpl w:val="8A9AC318"/>
    <w:lvl w:ilvl="0" w:tplc="04629E98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594C7128"/>
    <w:multiLevelType w:val="hybridMultilevel"/>
    <w:tmpl w:val="C706E41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>
    <w:nsid w:val="5B9A66DA"/>
    <w:multiLevelType w:val="hybridMultilevel"/>
    <w:tmpl w:val="1262BFE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5C435235"/>
    <w:multiLevelType w:val="hybridMultilevel"/>
    <w:tmpl w:val="A38E1A22"/>
    <w:lvl w:ilvl="0" w:tplc="FFFFFFFF">
      <w:start w:val="1"/>
      <w:numFmt w:val="taiwaneseCountingThousand"/>
      <w:lvlText w:val="%1."/>
      <w:lvlJc w:val="left"/>
      <w:pPr>
        <w:ind w:left="360" w:hanging="360"/>
      </w:pPr>
      <w:rPr>
        <w:rFonts w:hint="default"/>
      </w:rPr>
    </w:lvl>
    <w:lvl w:ilvl="1" w:tplc="D1CE6F20">
      <w:start w:val="1"/>
      <w:numFmt w:val="decimal"/>
      <w:lvlText w:val="%2."/>
      <w:lvlJc w:val="left"/>
      <w:pPr>
        <w:ind w:left="8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614D04F4"/>
    <w:multiLevelType w:val="hybridMultilevel"/>
    <w:tmpl w:val="93FE125A"/>
    <w:lvl w:ilvl="0" w:tplc="04629E98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7">
    <w:nsid w:val="75E24360"/>
    <w:multiLevelType w:val="hybridMultilevel"/>
    <w:tmpl w:val="3E7807DE"/>
    <w:lvl w:ilvl="0" w:tplc="EEE4593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76C8359E"/>
    <w:multiLevelType w:val="hybridMultilevel"/>
    <w:tmpl w:val="3E4C394C"/>
    <w:lvl w:ilvl="0" w:tplc="04629E98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7"/>
  </w:num>
  <w:num w:numId="6">
    <w:abstractNumId w:val="1"/>
  </w:num>
  <w:num w:numId="7">
    <w:abstractNumId w:val="6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3EA3"/>
    <w:rsid w:val="0000146C"/>
    <w:rsid w:val="00006685"/>
    <w:rsid w:val="00014326"/>
    <w:rsid w:val="000151E8"/>
    <w:rsid w:val="0002357A"/>
    <w:rsid w:val="0002462B"/>
    <w:rsid w:val="00024A02"/>
    <w:rsid w:val="00024D8B"/>
    <w:rsid w:val="00030E91"/>
    <w:rsid w:val="000336E6"/>
    <w:rsid w:val="00040DE3"/>
    <w:rsid w:val="00041F86"/>
    <w:rsid w:val="00047603"/>
    <w:rsid w:val="00050978"/>
    <w:rsid w:val="0005134B"/>
    <w:rsid w:val="00051938"/>
    <w:rsid w:val="00051DA0"/>
    <w:rsid w:val="000521B4"/>
    <w:rsid w:val="000605EF"/>
    <w:rsid w:val="00061985"/>
    <w:rsid w:val="000630D8"/>
    <w:rsid w:val="00072F8C"/>
    <w:rsid w:val="0007310C"/>
    <w:rsid w:val="0008423B"/>
    <w:rsid w:val="00086A0F"/>
    <w:rsid w:val="00091E73"/>
    <w:rsid w:val="0009309F"/>
    <w:rsid w:val="0009474A"/>
    <w:rsid w:val="000B0016"/>
    <w:rsid w:val="000B0E67"/>
    <w:rsid w:val="000C1A62"/>
    <w:rsid w:val="000C604D"/>
    <w:rsid w:val="000C6ECF"/>
    <w:rsid w:val="000D5A48"/>
    <w:rsid w:val="000E0960"/>
    <w:rsid w:val="000E700D"/>
    <w:rsid w:val="000E70AD"/>
    <w:rsid w:val="00104A10"/>
    <w:rsid w:val="00111B72"/>
    <w:rsid w:val="00120A4F"/>
    <w:rsid w:val="00123DF5"/>
    <w:rsid w:val="00132530"/>
    <w:rsid w:val="00132997"/>
    <w:rsid w:val="00137D3B"/>
    <w:rsid w:val="00140DC6"/>
    <w:rsid w:val="00145EA7"/>
    <w:rsid w:val="0016094F"/>
    <w:rsid w:val="001735AD"/>
    <w:rsid w:val="0017579E"/>
    <w:rsid w:val="001807B6"/>
    <w:rsid w:val="00192CF4"/>
    <w:rsid w:val="00192D21"/>
    <w:rsid w:val="00195972"/>
    <w:rsid w:val="00197BAF"/>
    <w:rsid w:val="001B2ABB"/>
    <w:rsid w:val="001D1F5C"/>
    <w:rsid w:val="001D2CFB"/>
    <w:rsid w:val="001D4F70"/>
    <w:rsid w:val="001E0377"/>
    <w:rsid w:val="001E17BB"/>
    <w:rsid w:val="001F009B"/>
    <w:rsid w:val="001F054B"/>
    <w:rsid w:val="001F3950"/>
    <w:rsid w:val="001F41FE"/>
    <w:rsid w:val="001F7425"/>
    <w:rsid w:val="00200A83"/>
    <w:rsid w:val="00210111"/>
    <w:rsid w:val="00222022"/>
    <w:rsid w:val="0022424A"/>
    <w:rsid w:val="00232D75"/>
    <w:rsid w:val="002342CA"/>
    <w:rsid w:val="00263BD2"/>
    <w:rsid w:val="00275D6D"/>
    <w:rsid w:val="0027668F"/>
    <w:rsid w:val="00277665"/>
    <w:rsid w:val="00283D60"/>
    <w:rsid w:val="00287E10"/>
    <w:rsid w:val="00294949"/>
    <w:rsid w:val="00295134"/>
    <w:rsid w:val="00295F2E"/>
    <w:rsid w:val="00296569"/>
    <w:rsid w:val="002A4DAF"/>
    <w:rsid w:val="002B3429"/>
    <w:rsid w:val="002C4581"/>
    <w:rsid w:val="002D5562"/>
    <w:rsid w:val="002D61F9"/>
    <w:rsid w:val="002D73F2"/>
    <w:rsid w:val="002E3CD6"/>
    <w:rsid w:val="002E5297"/>
    <w:rsid w:val="0030102D"/>
    <w:rsid w:val="00330860"/>
    <w:rsid w:val="003363E6"/>
    <w:rsid w:val="0034763A"/>
    <w:rsid w:val="00351953"/>
    <w:rsid w:val="00364969"/>
    <w:rsid w:val="00370726"/>
    <w:rsid w:val="00376BEC"/>
    <w:rsid w:val="00391283"/>
    <w:rsid w:val="0039495D"/>
    <w:rsid w:val="00394E3B"/>
    <w:rsid w:val="00397529"/>
    <w:rsid w:val="003A21A5"/>
    <w:rsid w:val="003A3E78"/>
    <w:rsid w:val="003A7331"/>
    <w:rsid w:val="003A7946"/>
    <w:rsid w:val="003B60F4"/>
    <w:rsid w:val="003B7D57"/>
    <w:rsid w:val="003C3299"/>
    <w:rsid w:val="003C3DD2"/>
    <w:rsid w:val="003C420E"/>
    <w:rsid w:val="003C53F9"/>
    <w:rsid w:val="003C6D9F"/>
    <w:rsid w:val="003D0CD0"/>
    <w:rsid w:val="003D5CCE"/>
    <w:rsid w:val="003E69EB"/>
    <w:rsid w:val="003E7D55"/>
    <w:rsid w:val="003F2F03"/>
    <w:rsid w:val="003F3746"/>
    <w:rsid w:val="00400744"/>
    <w:rsid w:val="004074EC"/>
    <w:rsid w:val="00423A72"/>
    <w:rsid w:val="00430410"/>
    <w:rsid w:val="00432698"/>
    <w:rsid w:val="004403FD"/>
    <w:rsid w:val="00454309"/>
    <w:rsid w:val="00463FB1"/>
    <w:rsid w:val="00464B58"/>
    <w:rsid w:val="004652D6"/>
    <w:rsid w:val="00474F5D"/>
    <w:rsid w:val="00480EBC"/>
    <w:rsid w:val="004856D7"/>
    <w:rsid w:val="00496FC3"/>
    <w:rsid w:val="0049711A"/>
    <w:rsid w:val="004B3789"/>
    <w:rsid w:val="004B5F5E"/>
    <w:rsid w:val="004C1553"/>
    <w:rsid w:val="004C18D1"/>
    <w:rsid w:val="004C4164"/>
    <w:rsid w:val="004C5A23"/>
    <w:rsid w:val="004D16E9"/>
    <w:rsid w:val="004D4937"/>
    <w:rsid w:val="004D4E15"/>
    <w:rsid w:val="004D736D"/>
    <w:rsid w:val="004E5436"/>
    <w:rsid w:val="004E5550"/>
    <w:rsid w:val="004E656E"/>
    <w:rsid w:val="004E6B82"/>
    <w:rsid w:val="004E7B7C"/>
    <w:rsid w:val="004F5296"/>
    <w:rsid w:val="00503D3F"/>
    <w:rsid w:val="0051116C"/>
    <w:rsid w:val="00512242"/>
    <w:rsid w:val="005158F3"/>
    <w:rsid w:val="00517302"/>
    <w:rsid w:val="00517611"/>
    <w:rsid w:val="00520337"/>
    <w:rsid w:val="005253B8"/>
    <w:rsid w:val="00534F7D"/>
    <w:rsid w:val="005468CF"/>
    <w:rsid w:val="005643FF"/>
    <w:rsid w:val="00572291"/>
    <w:rsid w:val="0057347C"/>
    <w:rsid w:val="00574396"/>
    <w:rsid w:val="00575284"/>
    <w:rsid w:val="00581B25"/>
    <w:rsid w:val="00582F34"/>
    <w:rsid w:val="005871EA"/>
    <w:rsid w:val="005935F7"/>
    <w:rsid w:val="00594A36"/>
    <w:rsid w:val="00596784"/>
    <w:rsid w:val="00596FF5"/>
    <w:rsid w:val="005A10B5"/>
    <w:rsid w:val="005A66B8"/>
    <w:rsid w:val="005B2E57"/>
    <w:rsid w:val="005B67C8"/>
    <w:rsid w:val="005C715E"/>
    <w:rsid w:val="005D2409"/>
    <w:rsid w:val="005E13E3"/>
    <w:rsid w:val="005E783F"/>
    <w:rsid w:val="005F1DA0"/>
    <w:rsid w:val="005F2123"/>
    <w:rsid w:val="00602D57"/>
    <w:rsid w:val="006151E4"/>
    <w:rsid w:val="00617911"/>
    <w:rsid w:val="00625177"/>
    <w:rsid w:val="006275CC"/>
    <w:rsid w:val="0063721B"/>
    <w:rsid w:val="00646D33"/>
    <w:rsid w:val="00647A96"/>
    <w:rsid w:val="00654BA9"/>
    <w:rsid w:val="00662F74"/>
    <w:rsid w:val="006655D0"/>
    <w:rsid w:val="00676016"/>
    <w:rsid w:val="00677DE3"/>
    <w:rsid w:val="00681173"/>
    <w:rsid w:val="0068364C"/>
    <w:rsid w:val="00687E86"/>
    <w:rsid w:val="006914D0"/>
    <w:rsid w:val="006923E7"/>
    <w:rsid w:val="0069457C"/>
    <w:rsid w:val="00697306"/>
    <w:rsid w:val="00697CD9"/>
    <w:rsid w:val="006A33E0"/>
    <w:rsid w:val="006A5E6B"/>
    <w:rsid w:val="006A7DB5"/>
    <w:rsid w:val="006B5575"/>
    <w:rsid w:val="006D16D2"/>
    <w:rsid w:val="006D227C"/>
    <w:rsid w:val="006D67AD"/>
    <w:rsid w:val="006E5568"/>
    <w:rsid w:val="006E64B1"/>
    <w:rsid w:val="006F6545"/>
    <w:rsid w:val="006F77BD"/>
    <w:rsid w:val="00716087"/>
    <w:rsid w:val="0074205A"/>
    <w:rsid w:val="007463AB"/>
    <w:rsid w:val="007534E6"/>
    <w:rsid w:val="007575E7"/>
    <w:rsid w:val="007577CD"/>
    <w:rsid w:val="00762468"/>
    <w:rsid w:val="00784A19"/>
    <w:rsid w:val="00786094"/>
    <w:rsid w:val="00791034"/>
    <w:rsid w:val="007B4EA3"/>
    <w:rsid w:val="007B581F"/>
    <w:rsid w:val="007B640D"/>
    <w:rsid w:val="007C6C4C"/>
    <w:rsid w:val="007E2493"/>
    <w:rsid w:val="007E53B4"/>
    <w:rsid w:val="007E6654"/>
    <w:rsid w:val="007F76D4"/>
    <w:rsid w:val="007F7B50"/>
    <w:rsid w:val="00804309"/>
    <w:rsid w:val="00806BD9"/>
    <w:rsid w:val="00807A2B"/>
    <w:rsid w:val="008230BA"/>
    <w:rsid w:val="00825850"/>
    <w:rsid w:val="00836F9C"/>
    <w:rsid w:val="008447C3"/>
    <w:rsid w:val="008453E1"/>
    <w:rsid w:val="0085150C"/>
    <w:rsid w:val="0085564F"/>
    <w:rsid w:val="008678AB"/>
    <w:rsid w:val="00880517"/>
    <w:rsid w:val="008824A3"/>
    <w:rsid w:val="00883CD7"/>
    <w:rsid w:val="00893073"/>
    <w:rsid w:val="008A454E"/>
    <w:rsid w:val="008A688E"/>
    <w:rsid w:val="008B1E0A"/>
    <w:rsid w:val="008B7C94"/>
    <w:rsid w:val="008D26F6"/>
    <w:rsid w:val="008E4F09"/>
    <w:rsid w:val="008F0369"/>
    <w:rsid w:val="008F28CE"/>
    <w:rsid w:val="008F29E0"/>
    <w:rsid w:val="008F7780"/>
    <w:rsid w:val="00901F0E"/>
    <w:rsid w:val="009037F1"/>
    <w:rsid w:val="0091561F"/>
    <w:rsid w:val="009213AB"/>
    <w:rsid w:val="00930950"/>
    <w:rsid w:val="00930A2E"/>
    <w:rsid w:val="00943DA8"/>
    <w:rsid w:val="00945A2D"/>
    <w:rsid w:val="0095016D"/>
    <w:rsid w:val="00950CE5"/>
    <w:rsid w:val="00953E2F"/>
    <w:rsid w:val="00953EA3"/>
    <w:rsid w:val="00955547"/>
    <w:rsid w:val="0097209C"/>
    <w:rsid w:val="00975DD2"/>
    <w:rsid w:val="00987AC2"/>
    <w:rsid w:val="009972CE"/>
    <w:rsid w:val="009A0D13"/>
    <w:rsid w:val="009A7334"/>
    <w:rsid w:val="009B4934"/>
    <w:rsid w:val="009B5CBE"/>
    <w:rsid w:val="009C2617"/>
    <w:rsid w:val="009D383B"/>
    <w:rsid w:val="009E3606"/>
    <w:rsid w:val="009F5DEC"/>
    <w:rsid w:val="00A0053D"/>
    <w:rsid w:val="00A01E1D"/>
    <w:rsid w:val="00A02A53"/>
    <w:rsid w:val="00A151CD"/>
    <w:rsid w:val="00A24B4E"/>
    <w:rsid w:val="00A3461D"/>
    <w:rsid w:val="00A41AAB"/>
    <w:rsid w:val="00A4326B"/>
    <w:rsid w:val="00A507E8"/>
    <w:rsid w:val="00A6191A"/>
    <w:rsid w:val="00A6194E"/>
    <w:rsid w:val="00A66BF5"/>
    <w:rsid w:val="00A96E5A"/>
    <w:rsid w:val="00AA1A6F"/>
    <w:rsid w:val="00AA403C"/>
    <w:rsid w:val="00AA6759"/>
    <w:rsid w:val="00AA7A70"/>
    <w:rsid w:val="00AB7A5C"/>
    <w:rsid w:val="00AC3A43"/>
    <w:rsid w:val="00AC48C4"/>
    <w:rsid w:val="00AE7907"/>
    <w:rsid w:val="00AF1DC5"/>
    <w:rsid w:val="00AF7A82"/>
    <w:rsid w:val="00B02E75"/>
    <w:rsid w:val="00B06DE2"/>
    <w:rsid w:val="00B116EE"/>
    <w:rsid w:val="00B242C4"/>
    <w:rsid w:val="00B2519E"/>
    <w:rsid w:val="00B27C8C"/>
    <w:rsid w:val="00B30DC8"/>
    <w:rsid w:val="00B32AF3"/>
    <w:rsid w:val="00B355C6"/>
    <w:rsid w:val="00B37D8F"/>
    <w:rsid w:val="00B40F5E"/>
    <w:rsid w:val="00B41F1B"/>
    <w:rsid w:val="00B45AB7"/>
    <w:rsid w:val="00B47A39"/>
    <w:rsid w:val="00B52208"/>
    <w:rsid w:val="00B57C5F"/>
    <w:rsid w:val="00B630D0"/>
    <w:rsid w:val="00B81982"/>
    <w:rsid w:val="00B8248E"/>
    <w:rsid w:val="00B86722"/>
    <w:rsid w:val="00B901C5"/>
    <w:rsid w:val="00B92AF6"/>
    <w:rsid w:val="00BA115D"/>
    <w:rsid w:val="00BA2754"/>
    <w:rsid w:val="00BA3D1C"/>
    <w:rsid w:val="00BA79F1"/>
    <w:rsid w:val="00BA7B58"/>
    <w:rsid w:val="00BA7F02"/>
    <w:rsid w:val="00BB2DA4"/>
    <w:rsid w:val="00BB4ED4"/>
    <w:rsid w:val="00BC0ABE"/>
    <w:rsid w:val="00BC1585"/>
    <w:rsid w:val="00BC68E9"/>
    <w:rsid w:val="00BD18E0"/>
    <w:rsid w:val="00BE4BC8"/>
    <w:rsid w:val="00BE6DE8"/>
    <w:rsid w:val="00BF5EDE"/>
    <w:rsid w:val="00BF6521"/>
    <w:rsid w:val="00C26120"/>
    <w:rsid w:val="00C347F4"/>
    <w:rsid w:val="00C50129"/>
    <w:rsid w:val="00C50BC1"/>
    <w:rsid w:val="00C515E6"/>
    <w:rsid w:val="00C56ADC"/>
    <w:rsid w:val="00C659E1"/>
    <w:rsid w:val="00C742A0"/>
    <w:rsid w:val="00C7627D"/>
    <w:rsid w:val="00C7777D"/>
    <w:rsid w:val="00C85376"/>
    <w:rsid w:val="00C863F8"/>
    <w:rsid w:val="00C87549"/>
    <w:rsid w:val="00C92B4B"/>
    <w:rsid w:val="00CA51F1"/>
    <w:rsid w:val="00CB3713"/>
    <w:rsid w:val="00CB4C79"/>
    <w:rsid w:val="00CB6217"/>
    <w:rsid w:val="00CC2866"/>
    <w:rsid w:val="00CE0DC9"/>
    <w:rsid w:val="00CE22AA"/>
    <w:rsid w:val="00CE4497"/>
    <w:rsid w:val="00CE6D92"/>
    <w:rsid w:val="00CF1293"/>
    <w:rsid w:val="00CF3244"/>
    <w:rsid w:val="00CF76A1"/>
    <w:rsid w:val="00D0232C"/>
    <w:rsid w:val="00D06B10"/>
    <w:rsid w:val="00D14A3E"/>
    <w:rsid w:val="00D236A9"/>
    <w:rsid w:val="00D24A81"/>
    <w:rsid w:val="00D36ED9"/>
    <w:rsid w:val="00D44E85"/>
    <w:rsid w:val="00D452C5"/>
    <w:rsid w:val="00D47AE9"/>
    <w:rsid w:val="00D501F2"/>
    <w:rsid w:val="00D51127"/>
    <w:rsid w:val="00D56B0E"/>
    <w:rsid w:val="00D64C4C"/>
    <w:rsid w:val="00D73243"/>
    <w:rsid w:val="00D76130"/>
    <w:rsid w:val="00D85F52"/>
    <w:rsid w:val="00D92804"/>
    <w:rsid w:val="00D951EB"/>
    <w:rsid w:val="00D95289"/>
    <w:rsid w:val="00D977B7"/>
    <w:rsid w:val="00DA1080"/>
    <w:rsid w:val="00DA16D2"/>
    <w:rsid w:val="00DA6316"/>
    <w:rsid w:val="00DA74A1"/>
    <w:rsid w:val="00DB017C"/>
    <w:rsid w:val="00DB33CB"/>
    <w:rsid w:val="00DB4447"/>
    <w:rsid w:val="00DB5A0F"/>
    <w:rsid w:val="00DC2167"/>
    <w:rsid w:val="00DC6020"/>
    <w:rsid w:val="00DD0819"/>
    <w:rsid w:val="00DD6FC8"/>
    <w:rsid w:val="00DF2152"/>
    <w:rsid w:val="00DF4530"/>
    <w:rsid w:val="00E013E1"/>
    <w:rsid w:val="00E01B67"/>
    <w:rsid w:val="00E079AF"/>
    <w:rsid w:val="00E10096"/>
    <w:rsid w:val="00E1136B"/>
    <w:rsid w:val="00E13830"/>
    <w:rsid w:val="00E16F6B"/>
    <w:rsid w:val="00E26094"/>
    <w:rsid w:val="00E354E6"/>
    <w:rsid w:val="00E35ED6"/>
    <w:rsid w:val="00E417E2"/>
    <w:rsid w:val="00E43644"/>
    <w:rsid w:val="00E52069"/>
    <w:rsid w:val="00E62D10"/>
    <w:rsid w:val="00E6405E"/>
    <w:rsid w:val="00E70F44"/>
    <w:rsid w:val="00E74639"/>
    <w:rsid w:val="00E74CB2"/>
    <w:rsid w:val="00E76702"/>
    <w:rsid w:val="00E76D5E"/>
    <w:rsid w:val="00E82C39"/>
    <w:rsid w:val="00E851F7"/>
    <w:rsid w:val="00E90900"/>
    <w:rsid w:val="00E932EF"/>
    <w:rsid w:val="00E93B97"/>
    <w:rsid w:val="00E94AEC"/>
    <w:rsid w:val="00EA1AC4"/>
    <w:rsid w:val="00EA5103"/>
    <w:rsid w:val="00EB3E2D"/>
    <w:rsid w:val="00EC0916"/>
    <w:rsid w:val="00EC0E93"/>
    <w:rsid w:val="00EC3DDC"/>
    <w:rsid w:val="00EE0FC6"/>
    <w:rsid w:val="00EE7C4E"/>
    <w:rsid w:val="00EF1C8C"/>
    <w:rsid w:val="00EF33EC"/>
    <w:rsid w:val="00EF56B4"/>
    <w:rsid w:val="00F002AD"/>
    <w:rsid w:val="00F07AD5"/>
    <w:rsid w:val="00F11F86"/>
    <w:rsid w:val="00F17758"/>
    <w:rsid w:val="00F20E76"/>
    <w:rsid w:val="00F215EA"/>
    <w:rsid w:val="00F3170E"/>
    <w:rsid w:val="00F60581"/>
    <w:rsid w:val="00F63D79"/>
    <w:rsid w:val="00F75DDE"/>
    <w:rsid w:val="00F843CD"/>
    <w:rsid w:val="00F861FF"/>
    <w:rsid w:val="00F91834"/>
    <w:rsid w:val="00F91C93"/>
    <w:rsid w:val="00F97AC4"/>
    <w:rsid w:val="00FA0186"/>
    <w:rsid w:val="00FA1965"/>
    <w:rsid w:val="00FA5C28"/>
    <w:rsid w:val="00FA5EC9"/>
    <w:rsid w:val="00FB39DD"/>
    <w:rsid w:val="00FB55C3"/>
    <w:rsid w:val="00FB70FC"/>
    <w:rsid w:val="00FD04AE"/>
    <w:rsid w:val="00FD1107"/>
    <w:rsid w:val="00FD18AB"/>
    <w:rsid w:val="00FD5824"/>
    <w:rsid w:val="00FE2AE6"/>
    <w:rsid w:val="00FE36AB"/>
    <w:rsid w:val="00FE43DF"/>
    <w:rsid w:val="00FE614F"/>
    <w:rsid w:val="00FF6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02A53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A02A53"/>
    <w:pPr>
      <w:spacing w:line="0" w:lineRule="atLeast"/>
      <w:ind w:firstLine="561"/>
    </w:pPr>
    <w:rPr>
      <w:rFonts w:ascii="雅真中楷" w:eastAsia="雅真中楷"/>
      <w:sz w:val="28"/>
    </w:rPr>
  </w:style>
  <w:style w:type="paragraph" w:styleId="a4">
    <w:name w:val="Body Text"/>
    <w:basedOn w:val="a"/>
    <w:rsid w:val="00A02A53"/>
    <w:pPr>
      <w:spacing w:line="0" w:lineRule="atLeast"/>
    </w:pPr>
    <w:rPr>
      <w:rFonts w:ascii="雅真中楷" w:eastAsia="雅真中楷"/>
      <w:sz w:val="28"/>
    </w:rPr>
  </w:style>
  <w:style w:type="paragraph" w:styleId="a5">
    <w:name w:val="Date"/>
    <w:basedOn w:val="a"/>
    <w:next w:val="a"/>
    <w:rsid w:val="00A02A53"/>
    <w:pPr>
      <w:jc w:val="right"/>
    </w:pPr>
    <w:rPr>
      <w:b/>
      <w:sz w:val="32"/>
    </w:rPr>
  </w:style>
  <w:style w:type="paragraph" w:styleId="a6">
    <w:name w:val="header"/>
    <w:basedOn w:val="a"/>
    <w:rsid w:val="00A02A53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7">
    <w:name w:val="footer"/>
    <w:basedOn w:val="a"/>
    <w:rsid w:val="00A02A53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8">
    <w:name w:val="Hyperlink"/>
    <w:rsid w:val="00D452C5"/>
    <w:rPr>
      <w:color w:val="0000FF"/>
      <w:u w:val="single"/>
    </w:rPr>
  </w:style>
  <w:style w:type="paragraph" w:styleId="3">
    <w:name w:val="Body Text Indent 3"/>
    <w:basedOn w:val="a"/>
    <w:rsid w:val="00625177"/>
    <w:pPr>
      <w:spacing w:after="120"/>
      <w:ind w:leftChars="200" w:left="480"/>
    </w:pPr>
    <w:rPr>
      <w:sz w:val="16"/>
      <w:szCs w:val="16"/>
    </w:rPr>
  </w:style>
  <w:style w:type="paragraph" w:styleId="a9">
    <w:name w:val="Balloon Text"/>
    <w:basedOn w:val="a"/>
    <w:semiHidden/>
    <w:rsid w:val="00D951EB"/>
    <w:rPr>
      <w:rFonts w:ascii="Arial" w:hAnsi="Arial"/>
      <w:sz w:val="18"/>
      <w:szCs w:val="18"/>
    </w:rPr>
  </w:style>
  <w:style w:type="paragraph" w:styleId="HTML">
    <w:name w:val="HTML Preformatted"/>
    <w:basedOn w:val="a"/>
    <w:link w:val="HTML0"/>
    <w:uiPriority w:val="99"/>
    <w:unhideWhenUsed/>
    <w:rsid w:val="00E9090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/>
      <w:kern w:val="0"/>
      <w:szCs w:val="24"/>
    </w:rPr>
  </w:style>
  <w:style w:type="character" w:customStyle="1" w:styleId="HTML0">
    <w:name w:val="HTML 預設格式 字元"/>
    <w:link w:val="HTML"/>
    <w:uiPriority w:val="99"/>
    <w:rsid w:val="00E90900"/>
    <w:rPr>
      <w:rFonts w:ascii="細明體" w:eastAsia="細明體" w:hAnsi="細明體" w:cs="細明體"/>
      <w:sz w:val="24"/>
      <w:szCs w:val="24"/>
    </w:rPr>
  </w:style>
  <w:style w:type="character" w:customStyle="1" w:styleId="tx1">
    <w:name w:val="tx1"/>
    <w:rsid w:val="00086A0F"/>
    <w:rPr>
      <w:b/>
      <w:bCs/>
    </w:rPr>
  </w:style>
  <w:style w:type="paragraph" w:customStyle="1" w:styleId="Default">
    <w:name w:val="Default"/>
    <w:rsid w:val="00086A0F"/>
    <w:pPr>
      <w:widowControl w:val="0"/>
      <w:autoSpaceDE w:val="0"/>
      <w:autoSpaceDN w:val="0"/>
      <w:adjustRightInd w:val="0"/>
    </w:pPr>
    <w:rPr>
      <w:rFonts w:ascii="微軟正黑體" w:eastAsia="微軟正黑體" w:cs="微軟正黑體"/>
      <w:color w:val="000000"/>
      <w:sz w:val="24"/>
      <w:szCs w:val="24"/>
    </w:rPr>
  </w:style>
  <w:style w:type="character" w:styleId="aa">
    <w:name w:val="FollowedHyperlink"/>
    <w:rsid w:val="00086A0F"/>
    <w:rPr>
      <w:color w:val="800080"/>
      <w:u w:val="single"/>
    </w:rPr>
  </w:style>
  <w:style w:type="paragraph" w:styleId="Web">
    <w:name w:val="Normal (Web)"/>
    <w:basedOn w:val="a"/>
    <w:uiPriority w:val="99"/>
    <w:rsid w:val="008447C3"/>
    <w:pPr>
      <w:widowControl/>
      <w:spacing w:before="100" w:beforeAutospacing="1" w:after="100" w:afterAutospacing="1"/>
    </w:pPr>
    <w:rPr>
      <w:rFonts w:ascii="Arial Unicode MS" w:eastAsia="Arial Unicode MS" w:hAnsi="Arial Unicode MS" w:cs="Arial Unicode MS"/>
      <w:kern w:val="0"/>
      <w:szCs w:val="24"/>
    </w:rPr>
  </w:style>
  <w:style w:type="character" w:styleId="ab">
    <w:name w:val="annotation reference"/>
    <w:rsid w:val="008447C3"/>
    <w:rPr>
      <w:sz w:val="18"/>
      <w:szCs w:val="18"/>
    </w:rPr>
  </w:style>
  <w:style w:type="paragraph" w:styleId="ac">
    <w:name w:val="annotation text"/>
    <w:basedOn w:val="a"/>
    <w:link w:val="ad"/>
    <w:rsid w:val="008447C3"/>
  </w:style>
  <w:style w:type="character" w:customStyle="1" w:styleId="ad">
    <w:name w:val="註解文字 字元"/>
    <w:link w:val="ac"/>
    <w:rsid w:val="008447C3"/>
    <w:rPr>
      <w:kern w:val="2"/>
      <w:sz w:val="24"/>
    </w:rPr>
  </w:style>
  <w:style w:type="paragraph" w:styleId="ae">
    <w:name w:val="annotation subject"/>
    <w:basedOn w:val="ac"/>
    <w:next w:val="ac"/>
    <w:link w:val="af"/>
    <w:rsid w:val="008447C3"/>
    <w:rPr>
      <w:b/>
      <w:bCs/>
    </w:rPr>
  </w:style>
  <w:style w:type="character" w:customStyle="1" w:styleId="af">
    <w:name w:val="註解主旨 字元"/>
    <w:link w:val="ae"/>
    <w:rsid w:val="008447C3"/>
    <w:rPr>
      <w:b/>
      <w:bCs/>
      <w:kern w:val="2"/>
      <w:sz w:val="24"/>
    </w:rPr>
  </w:style>
  <w:style w:type="paragraph" w:styleId="af0">
    <w:name w:val="List Paragraph"/>
    <w:basedOn w:val="a"/>
    <w:uiPriority w:val="34"/>
    <w:qFormat/>
    <w:rsid w:val="00432698"/>
    <w:pPr>
      <w:ind w:leftChars="200" w:left="480"/>
    </w:pPr>
    <w:rPr>
      <w:rFonts w:ascii="Calibri" w:hAnsi="Calibri"/>
      <w:szCs w:val="22"/>
    </w:rPr>
  </w:style>
  <w:style w:type="character" w:customStyle="1" w:styleId="style131">
    <w:name w:val="style131"/>
    <w:basedOn w:val="a0"/>
    <w:rsid w:val="009D383B"/>
    <w:rPr>
      <w:b w:val="0"/>
      <w:bCs w:val="0"/>
      <w:color w:val="FF669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02A53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A02A53"/>
    <w:pPr>
      <w:spacing w:line="0" w:lineRule="atLeast"/>
      <w:ind w:firstLine="561"/>
    </w:pPr>
    <w:rPr>
      <w:rFonts w:ascii="雅真中楷" w:eastAsia="雅真中楷"/>
      <w:sz w:val="28"/>
    </w:rPr>
  </w:style>
  <w:style w:type="paragraph" w:styleId="a4">
    <w:name w:val="Body Text"/>
    <w:basedOn w:val="a"/>
    <w:rsid w:val="00A02A53"/>
    <w:pPr>
      <w:spacing w:line="0" w:lineRule="atLeast"/>
    </w:pPr>
    <w:rPr>
      <w:rFonts w:ascii="雅真中楷" w:eastAsia="雅真中楷"/>
      <w:sz w:val="28"/>
    </w:rPr>
  </w:style>
  <w:style w:type="paragraph" w:styleId="a5">
    <w:name w:val="Date"/>
    <w:basedOn w:val="a"/>
    <w:next w:val="a"/>
    <w:rsid w:val="00A02A53"/>
    <w:pPr>
      <w:jc w:val="right"/>
    </w:pPr>
    <w:rPr>
      <w:b/>
      <w:sz w:val="32"/>
    </w:rPr>
  </w:style>
  <w:style w:type="paragraph" w:styleId="a6">
    <w:name w:val="header"/>
    <w:basedOn w:val="a"/>
    <w:rsid w:val="00A02A53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7">
    <w:name w:val="footer"/>
    <w:basedOn w:val="a"/>
    <w:rsid w:val="00A02A53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8">
    <w:name w:val="Hyperlink"/>
    <w:rsid w:val="00D452C5"/>
    <w:rPr>
      <w:color w:val="0000FF"/>
      <w:u w:val="single"/>
    </w:rPr>
  </w:style>
  <w:style w:type="paragraph" w:styleId="3">
    <w:name w:val="Body Text Indent 3"/>
    <w:basedOn w:val="a"/>
    <w:rsid w:val="00625177"/>
    <w:pPr>
      <w:spacing w:after="120"/>
      <w:ind w:leftChars="200" w:left="480"/>
    </w:pPr>
    <w:rPr>
      <w:sz w:val="16"/>
      <w:szCs w:val="16"/>
    </w:rPr>
  </w:style>
  <w:style w:type="paragraph" w:styleId="a9">
    <w:name w:val="Balloon Text"/>
    <w:basedOn w:val="a"/>
    <w:semiHidden/>
    <w:rsid w:val="00D951EB"/>
    <w:rPr>
      <w:rFonts w:ascii="Arial" w:hAnsi="Arial"/>
      <w:sz w:val="18"/>
      <w:szCs w:val="18"/>
    </w:rPr>
  </w:style>
  <w:style w:type="paragraph" w:styleId="HTML">
    <w:name w:val="HTML Preformatted"/>
    <w:basedOn w:val="a"/>
    <w:link w:val="HTML0"/>
    <w:uiPriority w:val="99"/>
    <w:unhideWhenUsed/>
    <w:rsid w:val="00E9090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/>
      <w:kern w:val="0"/>
      <w:szCs w:val="24"/>
    </w:rPr>
  </w:style>
  <w:style w:type="character" w:customStyle="1" w:styleId="HTML0">
    <w:name w:val="HTML 預設格式 字元"/>
    <w:link w:val="HTML"/>
    <w:uiPriority w:val="99"/>
    <w:rsid w:val="00E90900"/>
    <w:rPr>
      <w:rFonts w:ascii="細明體" w:eastAsia="細明體" w:hAnsi="細明體" w:cs="細明體"/>
      <w:sz w:val="24"/>
      <w:szCs w:val="24"/>
    </w:rPr>
  </w:style>
  <w:style w:type="character" w:customStyle="1" w:styleId="tx1">
    <w:name w:val="tx1"/>
    <w:rsid w:val="00086A0F"/>
    <w:rPr>
      <w:b/>
      <w:bCs/>
    </w:rPr>
  </w:style>
  <w:style w:type="paragraph" w:customStyle="1" w:styleId="Default">
    <w:name w:val="Default"/>
    <w:rsid w:val="00086A0F"/>
    <w:pPr>
      <w:widowControl w:val="0"/>
      <w:autoSpaceDE w:val="0"/>
      <w:autoSpaceDN w:val="0"/>
      <w:adjustRightInd w:val="0"/>
    </w:pPr>
    <w:rPr>
      <w:rFonts w:ascii="微軟正黑體" w:eastAsia="微軟正黑體" w:cs="微軟正黑體"/>
      <w:color w:val="000000"/>
      <w:sz w:val="24"/>
      <w:szCs w:val="24"/>
    </w:rPr>
  </w:style>
  <w:style w:type="character" w:styleId="aa">
    <w:name w:val="FollowedHyperlink"/>
    <w:rsid w:val="00086A0F"/>
    <w:rPr>
      <w:color w:val="800080"/>
      <w:u w:val="single"/>
    </w:rPr>
  </w:style>
  <w:style w:type="paragraph" w:styleId="Web">
    <w:name w:val="Normal (Web)"/>
    <w:basedOn w:val="a"/>
    <w:uiPriority w:val="99"/>
    <w:rsid w:val="008447C3"/>
    <w:pPr>
      <w:widowControl/>
      <w:spacing w:before="100" w:beforeAutospacing="1" w:after="100" w:afterAutospacing="1"/>
    </w:pPr>
    <w:rPr>
      <w:rFonts w:ascii="Arial Unicode MS" w:eastAsia="Arial Unicode MS" w:hAnsi="Arial Unicode MS" w:cs="Arial Unicode MS"/>
      <w:kern w:val="0"/>
      <w:szCs w:val="24"/>
    </w:rPr>
  </w:style>
  <w:style w:type="character" w:styleId="ab">
    <w:name w:val="annotation reference"/>
    <w:rsid w:val="008447C3"/>
    <w:rPr>
      <w:sz w:val="18"/>
      <w:szCs w:val="18"/>
    </w:rPr>
  </w:style>
  <w:style w:type="paragraph" w:styleId="ac">
    <w:name w:val="annotation text"/>
    <w:basedOn w:val="a"/>
    <w:link w:val="ad"/>
    <w:rsid w:val="008447C3"/>
  </w:style>
  <w:style w:type="character" w:customStyle="1" w:styleId="ad">
    <w:name w:val="註解文字 字元"/>
    <w:link w:val="ac"/>
    <w:rsid w:val="008447C3"/>
    <w:rPr>
      <w:kern w:val="2"/>
      <w:sz w:val="24"/>
    </w:rPr>
  </w:style>
  <w:style w:type="paragraph" w:styleId="ae">
    <w:name w:val="annotation subject"/>
    <w:basedOn w:val="ac"/>
    <w:next w:val="ac"/>
    <w:link w:val="af"/>
    <w:rsid w:val="008447C3"/>
    <w:rPr>
      <w:b/>
      <w:bCs/>
    </w:rPr>
  </w:style>
  <w:style w:type="character" w:customStyle="1" w:styleId="af">
    <w:name w:val="註解主旨 字元"/>
    <w:link w:val="ae"/>
    <w:rsid w:val="008447C3"/>
    <w:rPr>
      <w:b/>
      <w:bCs/>
      <w:kern w:val="2"/>
      <w:sz w:val="24"/>
    </w:rPr>
  </w:style>
  <w:style w:type="paragraph" w:styleId="af0">
    <w:name w:val="List Paragraph"/>
    <w:basedOn w:val="a"/>
    <w:uiPriority w:val="34"/>
    <w:qFormat/>
    <w:rsid w:val="00432698"/>
    <w:pPr>
      <w:ind w:leftChars="200" w:left="480"/>
    </w:pPr>
    <w:rPr>
      <w:rFonts w:ascii="Calibri" w:hAnsi="Calibri"/>
      <w:szCs w:val="22"/>
    </w:rPr>
  </w:style>
  <w:style w:type="character" w:customStyle="1" w:styleId="style131">
    <w:name w:val="style131"/>
    <w:basedOn w:val="a0"/>
    <w:rsid w:val="009D383B"/>
    <w:rPr>
      <w:b w:val="0"/>
      <w:bCs w:val="0"/>
      <w:color w:val="FF669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80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3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9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7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32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004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533593">
                  <w:marLeft w:val="375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650432">
                      <w:marLeft w:val="300"/>
                      <w:marRight w:val="0"/>
                      <w:marTop w:val="0"/>
                      <w:marBottom w:val="0"/>
                      <w:divBdr>
                        <w:top w:val="single" w:sz="12" w:space="8" w:color="000000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732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09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073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921248">
                  <w:marLeft w:val="375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072770">
                      <w:marLeft w:val="300"/>
                      <w:marRight w:val="0"/>
                      <w:marTop w:val="0"/>
                      <w:marBottom w:val="0"/>
                      <w:divBdr>
                        <w:top w:val="single" w:sz="12" w:space="8" w:color="000000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13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114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1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43235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392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73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467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13245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641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34907;&#29983;&#23616;&#24037;&#20316;\&#26032;&#32862;&#31295;\100.08&#20912;&#21697;&#26032;&#32862;&#31295;\&#26032;&#26684;&#24335;-100.08&#26032;&#32862;&#31295;-&#20912;&#21697;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3A792C-622B-4E7B-BAAB-953BFC59D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新格式-100.08新聞稿-冰品</Template>
  <TotalTime>1</TotalTime>
  <Pages>5</Pages>
  <Words>507</Words>
  <Characters>2891</Characters>
  <Application>Microsoft Office Word</Application>
  <DocSecurity>0</DocSecurity>
  <Lines>24</Lines>
  <Paragraphs>6</Paragraphs>
  <ScaleCrop>false</ScaleCrop>
  <Company>TPC</Company>
  <LinksUpToDate>false</LinksUpToDate>
  <CharactersWithSpaces>3392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台北縣政府新聞室新聞稿８８</dc:title>
  <dc:creator>user</dc:creator>
  <cp:lastModifiedBy>林佳怡</cp:lastModifiedBy>
  <cp:revision>3</cp:revision>
  <cp:lastPrinted>2016-07-04T01:25:00Z</cp:lastPrinted>
  <dcterms:created xsi:type="dcterms:W3CDTF">2016-07-05T03:45:00Z</dcterms:created>
  <dcterms:modified xsi:type="dcterms:W3CDTF">2016-07-05T03:50:00Z</dcterms:modified>
</cp:coreProperties>
</file>